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7CE8" w14:textId="59A6D217" w:rsidR="00051B4F" w:rsidRDefault="00051B4F" w:rsidP="00051B4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CAEP Eight Annual Reporting Measures 2021</w:t>
      </w:r>
    </w:p>
    <w:p w14:paraId="6FD6967E" w14:textId="7DD3EF7E" w:rsidR="00051B4F" w:rsidRDefault="00051B4F" w:rsidP="00051B4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Reporting for AY 2019-2020</w:t>
      </w:r>
    </w:p>
    <w:p w14:paraId="32405829" w14:textId="77777777" w:rsidR="00051B4F" w:rsidRDefault="00051B4F" w:rsidP="00312F5E">
      <w:pPr>
        <w:rPr>
          <w:rFonts w:ascii="Times New Roman" w:hAnsi="Times New Roman" w:cs="Times New Roman"/>
          <w:b/>
          <w:bCs/>
          <w:sz w:val="24"/>
          <w:szCs w:val="24"/>
          <w:u w:val="single"/>
        </w:rPr>
      </w:pPr>
    </w:p>
    <w:p w14:paraId="06C13E59" w14:textId="65652177" w:rsidR="00312F5E" w:rsidRPr="002D169B" w:rsidRDefault="00312F5E" w:rsidP="00C02D1F">
      <w:pPr>
        <w:jc w:val="center"/>
        <w:rPr>
          <w:rFonts w:ascii="Times New Roman" w:hAnsi="Times New Roman" w:cs="Times New Roman"/>
          <w:b/>
          <w:bCs/>
          <w:sz w:val="24"/>
          <w:szCs w:val="24"/>
          <w:u w:val="single"/>
        </w:rPr>
      </w:pPr>
      <w:r w:rsidRPr="002D169B">
        <w:rPr>
          <w:rFonts w:ascii="Times New Roman" w:hAnsi="Times New Roman" w:cs="Times New Roman"/>
          <w:b/>
          <w:bCs/>
          <w:sz w:val="24"/>
          <w:szCs w:val="24"/>
          <w:u w:val="single"/>
        </w:rPr>
        <w:t>Measure 1. Impact o</w:t>
      </w:r>
      <w:r w:rsidR="00C02D1F">
        <w:rPr>
          <w:rFonts w:ascii="Times New Roman" w:hAnsi="Times New Roman" w:cs="Times New Roman"/>
          <w:b/>
          <w:bCs/>
          <w:sz w:val="24"/>
          <w:szCs w:val="24"/>
          <w:u w:val="single"/>
        </w:rPr>
        <w:t>n</w:t>
      </w:r>
      <w:r w:rsidRPr="002D169B">
        <w:rPr>
          <w:rFonts w:ascii="Times New Roman" w:hAnsi="Times New Roman" w:cs="Times New Roman"/>
          <w:b/>
          <w:bCs/>
          <w:sz w:val="24"/>
          <w:szCs w:val="24"/>
          <w:u w:val="single"/>
        </w:rPr>
        <w:t xml:space="preserve"> P</w:t>
      </w:r>
      <w:r w:rsidR="00C96808" w:rsidRPr="002D169B">
        <w:rPr>
          <w:rFonts w:ascii="Times New Roman" w:hAnsi="Times New Roman" w:cs="Times New Roman"/>
          <w:b/>
          <w:bCs/>
          <w:sz w:val="24"/>
          <w:szCs w:val="24"/>
          <w:u w:val="single"/>
        </w:rPr>
        <w:t>-</w:t>
      </w:r>
      <w:r w:rsidRPr="002D169B">
        <w:rPr>
          <w:rFonts w:ascii="Times New Roman" w:hAnsi="Times New Roman" w:cs="Times New Roman"/>
          <w:b/>
          <w:bCs/>
          <w:sz w:val="24"/>
          <w:szCs w:val="24"/>
          <w:u w:val="single"/>
        </w:rPr>
        <w:t>12 Learning and Development</w:t>
      </w:r>
    </w:p>
    <w:p w14:paraId="0CD859F8" w14:textId="6CAD3F8A" w:rsidR="00312F5E" w:rsidRDefault="00312F5E" w:rsidP="00312F5E">
      <w:pPr>
        <w:rPr>
          <w:rFonts w:ascii="Times New Roman" w:hAnsi="Times New Roman" w:cs="Times New Roman"/>
          <w:sz w:val="24"/>
          <w:szCs w:val="24"/>
        </w:rPr>
      </w:pPr>
      <w:r w:rsidRPr="002D169B">
        <w:rPr>
          <w:rFonts w:ascii="Times New Roman" w:hAnsi="Times New Roman" w:cs="Times New Roman"/>
          <w:b/>
          <w:bCs/>
          <w:sz w:val="24"/>
          <w:szCs w:val="24"/>
        </w:rPr>
        <w:t>From frustrational level to independent level</w:t>
      </w:r>
      <w:r w:rsidRPr="002D169B">
        <w:rPr>
          <w:rFonts w:ascii="Times New Roman" w:hAnsi="Times New Roman" w:cs="Times New Roman"/>
          <w:sz w:val="24"/>
          <w:szCs w:val="24"/>
        </w:rPr>
        <w:t xml:space="preserve">. A conducted </w:t>
      </w:r>
      <w:r w:rsidRPr="002D169B">
        <w:rPr>
          <w:rFonts w:ascii="Times New Roman" w:hAnsi="Times New Roman" w:cs="Times New Roman"/>
          <w:b/>
          <w:bCs/>
          <w:sz w:val="24"/>
          <w:szCs w:val="24"/>
        </w:rPr>
        <w:t>case study</w:t>
      </w:r>
      <w:r w:rsidRPr="002D169B">
        <w:rPr>
          <w:rFonts w:ascii="Times New Roman" w:hAnsi="Times New Roman" w:cs="Times New Roman"/>
          <w:sz w:val="24"/>
          <w:szCs w:val="24"/>
        </w:rPr>
        <w:t xml:space="preserve"> shows the impact </w:t>
      </w:r>
      <w:r w:rsidR="00051B4F">
        <w:rPr>
          <w:rFonts w:ascii="Times New Roman" w:hAnsi="Times New Roman" w:cs="Times New Roman"/>
          <w:sz w:val="24"/>
          <w:szCs w:val="24"/>
        </w:rPr>
        <w:t>on</w:t>
      </w:r>
      <w:r w:rsidRPr="002D169B">
        <w:rPr>
          <w:rFonts w:ascii="Times New Roman" w:hAnsi="Times New Roman" w:cs="Times New Roman"/>
          <w:sz w:val="24"/>
          <w:szCs w:val="24"/>
        </w:rPr>
        <w:t xml:space="preserve"> student learning indicated a frustrational to independent level in word recognition and comprehension gain</w:t>
      </w:r>
      <w:r w:rsidR="00051B4F">
        <w:rPr>
          <w:rFonts w:ascii="Times New Roman" w:hAnsi="Times New Roman" w:cs="Times New Roman"/>
          <w:sz w:val="24"/>
          <w:szCs w:val="24"/>
        </w:rPr>
        <w:t>,</w:t>
      </w:r>
      <w:r w:rsidRPr="002D169B">
        <w:rPr>
          <w:rFonts w:ascii="Times New Roman" w:hAnsi="Times New Roman" w:cs="Times New Roman"/>
          <w:sz w:val="24"/>
          <w:szCs w:val="24"/>
        </w:rPr>
        <w:t xml:space="preserve"> from pre to post assessment for an Oakwood University completer.</w:t>
      </w:r>
    </w:p>
    <w:p w14:paraId="4D6B7AB5" w14:textId="2F4F490C" w:rsidR="00E65A4B" w:rsidRPr="002D169B" w:rsidRDefault="00E65A4B" w:rsidP="00312F5E">
      <w:pPr>
        <w:rPr>
          <w:rFonts w:ascii="Times New Roman" w:hAnsi="Times New Roman" w:cs="Times New Roman"/>
          <w:sz w:val="24"/>
          <w:szCs w:val="24"/>
        </w:rPr>
      </w:pPr>
      <w:r>
        <w:rPr>
          <w:rFonts w:ascii="Times New Roman" w:hAnsi="Times New Roman" w:cs="Times New Roman"/>
          <w:b/>
          <w:bCs/>
          <w:sz w:val="24"/>
          <w:szCs w:val="24"/>
        </w:rPr>
        <w:t>Figure 1</w:t>
      </w:r>
    </w:p>
    <w:tbl>
      <w:tblPr>
        <w:tblStyle w:val="TableGrid"/>
        <w:tblW w:w="0" w:type="auto"/>
        <w:tblLook w:val="04A0" w:firstRow="1" w:lastRow="0" w:firstColumn="1" w:lastColumn="0" w:noHBand="0" w:noVBand="1"/>
      </w:tblPr>
      <w:tblGrid>
        <w:gridCol w:w="3116"/>
        <w:gridCol w:w="3117"/>
        <w:gridCol w:w="3117"/>
      </w:tblGrid>
      <w:tr w:rsidR="00051B4F" w:rsidRPr="002D169B" w14:paraId="77BE4121" w14:textId="77777777" w:rsidTr="00051B4F">
        <w:tc>
          <w:tcPr>
            <w:tcW w:w="9350" w:type="dxa"/>
            <w:gridSpan w:val="3"/>
            <w:shd w:val="clear" w:color="auto" w:fill="D9D9D9" w:themeFill="background1" w:themeFillShade="D9"/>
          </w:tcPr>
          <w:p w14:paraId="419E7A15" w14:textId="5E58C1F8" w:rsidR="00051B4F" w:rsidRPr="00051B4F" w:rsidRDefault="00051B4F" w:rsidP="00051B4F">
            <w:pPr>
              <w:jc w:val="center"/>
              <w:rPr>
                <w:rFonts w:ascii="Times New Roman" w:hAnsi="Times New Roman" w:cs="Times New Roman"/>
                <w:b/>
                <w:bCs/>
                <w:sz w:val="24"/>
                <w:szCs w:val="24"/>
              </w:rPr>
            </w:pPr>
            <w:r w:rsidRPr="00051B4F">
              <w:rPr>
                <w:rFonts w:ascii="Times New Roman" w:hAnsi="Times New Roman" w:cs="Times New Roman"/>
                <w:b/>
                <w:bCs/>
                <w:sz w:val="24"/>
                <w:szCs w:val="24"/>
              </w:rPr>
              <w:t xml:space="preserve">Word Recognition / Comprehension </w:t>
            </w:r>
            <w:r w:rsidR="00E65A4B">
              <w:rPr>
                <w:rFonts w:ascii="Times New Roman" w:hAnsi="Times New Roman" w:cs="Times New Roman"/>
                <w:b/>
                <w:bCs/>
                <w:sz w:val="24"/>
                <w:szCs w:val="24"/>
              </w:rPr>
              <w:t xml:space="preserve">Scoring </w:t>
            </w:r>
            <w:r w:rsidRPr="00051B4F">
              <w:rPr>
                <w:rFonts w:ascii="Times New Roman" w:hAnsi="Times New Roman" w:cs="Times New Roman"/>
                <w:b/>
                <w:bCs/>
                <w:sz w:val="24"/>
                <w:szCs w:val="24"/>
              </w:rPr>
              <w:t>Key</w:t>
            </w:r>
          </w:p>
        </w:tc>
      </w:tr>
      <w:tr w:rsidR="00312F5E" w:rsidRPr="002D169B" w14:paraId="2CDC877F" w14:textId="77777777" w:rsidTr="007E247F">
        <w:tc>
          <w:tcPr>
            <w:tcW w:w="3116" w:type="dxa"/>
          </w:tcPr>
          <w:p w14:paraId="58D59675" w14:textId="7171C62E" w:rsidR="00312F5E" w:rsidRPr="002D169B" w:rsidRDefault="00312F5E" w:rsidP="007E247F">
            <w:pPr>
              <w:rPr>
                <w:rFonts w:ascii="Times New Roman" w:hAnsi="Times New Roman" w:cs="Times New Roman"/>
                <w:sz w:val="24"/>
                <w:szCs w:val="24"/>
              </w:rPr>
            </w:pPr>
            <w:r w:rsidRPr="002D169B">
              <w:rPr>
                <w:rFonts w:ascii="Times New Roman" w:hAnsi="Times New Roman" w:cs="Times New Roman"/>
                <w:sz w:val="24"/>
                <w:szCs w:val="24"/>
              </w:rPr>
              <w:t xml:space="preserve">0-2 errors </w:t>
            </w:r>
            <w:r w:rsidRPr="002D169B">
              <w:rPr>
                <w:rFonts w:ascii="Times New Roman" w:hAnsi="Times New Roman" w:cs="Times New Roman"/>
                <w:b/>
                <w:bCs/>
                <w:sz w:val="24"/>
                <w:szCs w:val="24"/>
              </w:rPr>
              <w:t>independent level</w:t>
            </w:r>
          </w:p>
          <w:p w14:paraId="14F9EFEE" w14:textId="77777777" w:rsidR="00312F5E" w:rsidRPr="002D169B" w:rsidRDefault="00312F5E" w:rsidP="007E247F">
            <w:pPr>
              <w:rPr>
                <w:rFonts w:ascii="Times New Roman" w:hAnsi="Times New Roman" w:cs="Times New Roman"/>
                <w:sz w:val="24"/>
                <w:szCs w:val="24"/>
              </w:rPr>
            </w:pPr>
          </w:p>
        </w:tc>
        <w:tc>
          <w:tcPr>
            <w:tcW w:w="3117" w:type="dxa"/>
          </w:tcPr>
          <w:p w14:paraId="537646BD" w14:textId="5A2FB774" w:rsidR="00312F5E" w:rsidRPr="002D169B" w:rsidRDefault="00312F5E" w:rsidP="007E247F">
            <w:pPr>
              <w:rPr>
                <w:rFonts w:ascii="Times New Roman" w:hAnsi="Times New Roman" w:cs="Times New Roman"/>
                <w:sz w:val="24"/>
                <w:szCs w:val="24"/>
              </w:rPr>
            </w:pPr>
            <w:r w:rsidRPr="002D169B">
              <w:rPr>
                <w:rFonts w:ascii="Times New Roman" w:hAnsi="Times New Roman" w:cs="Times New Roman"/>
                <w:sz w:val="24"/>
                <w:szCs w:val="24"/>
              </w:rPr>
              <w:t xml:space="preserve">3-4 errors instructional level </w:t>
            </w:r>
          </w:p>
        </w:tc>
        <w:tc>
          <w:tcPr>
            <w:tcW w:w="3117" w:type="dxa"/>
          </w:tcPr>
          <w:p w14:paraId="7B84B339" w14:textId="77777777" w:rsidR="00312F5E" w:rsidRPr="002D169B" w:rsidRDefault="00312F5E" w:rsidP="007E247F">
            <w:pPr>
              <w:rPr>
                <w:rFonts w:ascii="Times New Roman" w:hAnsi="Times New Roman" w:cs="Times New Roman"/>
                <w:sz w:val="24"/>
                <w:szCs w:val="24"/>
              </w:rPr>
            </w:pPr>
            <w:r w:rsidRPr="002D169B">
              <w:rPr>
                <w:rFonts w:ascii="Times New Roman" w:hAnsi="Times New Roman" w:cs="Times New Roman"/>
                <w:sz w:val="24"/>
                <w:szCs w:val="24"/>
              </w:rPr>
              <w:t xml:space="preserve">5+ errors </w:t>
            </w:r>
            <w:r w:rsidRPr="002D169B">
              <w:rPr>
                <w:rFonts w:ascii="Times New Roman" w:hAnsi="Times New Roman" w:cs="Times New Roman"/>
                <w:b/>
                <w:bCs/>
                <w:sz w:val="24"/>
                <w:szCs w:val="24"/>
              </w:rPr>
              <w:t>frustration level</w:t>
            </w:r>
            <w:r w:rsidRPr="002D169B">
              <w:rPr>
                <w:rFonts w:ascii="Times New Roman" w:hAnsi="Times New Roman" w:cs="Times New Roman"/>
                <w:sz w:val="24"/>
                <w:szCs w:val="24"/>
              </w:rPr>
              <w:t xml:space="preserve"> </w:t>
            </w:r>
          </w:p>
        </w:tc>
      </w:tr>
    </w:tbl>
    <w:p w14:paraId="73C1304B" w14:textId="77777777" w:rsidR="00312F5E" w:rsidRPr="002D169B" w:rsidRDefault="00312F5E" w:rsidP="00312F5E">
      <w:pPr>
        <w:rPr>
          <w:rFonts w:ascii="Times New Roman" w:hAnsi="Times New Roman" w:cs="Times New Roman"/>
          <w:sz w:val="24"/>
          <w:szCs w:val="24"/>
        </w:rPr>
      </w:pPr>
    </w:p>
    <w:p w14:paraId="57FC8C5D" w14:textId="46E1FDE1" w:rsidR="00312F5E" w:rsidRDefault="00312F5E" w:rsidP="00312F5E">
      <w:pPr>
        <w:rPr>
          <w:rFonts w:ascii="Times New Roman" w:hAnsi="Times New Roman" w:cs="Times New Roman"/>
          <w:i/>
          <w:iCs/>
          <w:sz w:val="24"/>
          <w:szCs w:val="24"/>
        </w:rPr>
      </w:pPr>
      <w:r w:rsidRPr="002D169B">
        <w:rPr>
          <w:rFonts w:ascii="Times New Roman" w:hAnsi="Times New Roman" w:cs="Times New Roman"/>
          <w:sz w:val="24"/>
          <w:szCs w:val="24"/>
        </w:rPr>
        <w:t xml:space="preserve">Oakwood University EPP completer </w:t>
      </w:r>
      <w:r w:rsidRPr="002D169B">
        <w:rPr>
          <w:rFonts w:ascii="Times New Roman" w:hAnsi="Times New Roman" w:cs="Times New Roman"/>
          <w:b/>
          <w:bCs/>
          <w:sz w:val="24"/>
          <w:szCs w:val="24"/>
        </w:rPr>
        <w:t>X</w:t>
      </w:r>
      <w:r w:rsidR="004F3970" w:rsidRPr="002D169B">
        <w:rPr>
          <w:rFonts w:ascii="Times New Roman" w:hAnsi="Times New Roman" w:cs="Times New Roman"/>
          <w:sz w:val="24"/>
          <w:szCs w:val="24"/>
        </w:rPr>
        <w:t xml:space="preserve"> </w:t>
      </w:r>
      <w:r w:rsidRPr="002D169B">
        <w:rPr>
          <w:rFonts w:ascii="Times New Roman" w:hAnsi="Times New Roman" w:cs="Times New Roman"/>
          <w:sz w:val="24"/>
          <w:szCs w:val="24"/>
        </w:rPr>
        <w:t>completed a pre assessment, provided intervention</w:t>
      </w:r>
      <w:r w:rsidR="004F3970" w:rsidRPr="002D169B">
        <w:rPr>
          <w:rFonts w:ascii="Times New Roman" w:hAnsi="Times New Roman" w:cs="Times New Roman"/>
          <w:sz w:val="24"/>
          <w:szCs w:val="24"/>
        </w:rPr>
        <w:t xml:space="preserve">, </w:t>
      </w:r>
      <w:r w:rsidRPr="002D169B">
        <w:rPr>
          <w:rFonts w:ascii="Times New Roman" w:hAnsi="Times New Roman" w:cs="Times New Roman"/>
          <w:sz w:val="24"/>
          <w:szCs w:val="24"/>
        </w:rPr>
        <w:t xml:space="preserve">and then completed a post </w:t>
      </w:r>
      <w:r w:rsidR="004F3970" w:rsidRPr="002D169B">
        <w:rPr>
          <w:rFonts w:ascii="Times New Roman" w:hAnsi="Times New Roman" w:cs="Times New Roman"/>
          <w:sz w:val="24"/>
          <w:szCs w:val="24"/>
        </w:rPr>
        <w:t>a</w:t>
      </w:r>
      <w:r w:rsidRPr="002D169B">
        <w:rPr>
          <w:rFonts w:ascii="Times New Roman" w:hAnsi="Times New Roman" w:cs="Times New Roman"/>
          <w:sz w:val="24"/>
          <w:szCs w:val="24"/>
        </w:rPr>
        <w:t xml:space="preserve">ssessment </w:t>
      </w:r>
      <w:r w:rsidR="00051B4F">
        <w:rPr>
          <w:rFonts w:ascii="Times New Roman" w:hAnsi="Times New Roman" w:cs="Times New Roman"/>
          <w:sz w:val="24"/>
          <w:szCs w:val="24"/>
        </w:rPr>
        <w:t>of</w:t>
      </w:r>
      <w:r w:rsidRPr="002D169B">
        <w:rPr>
          <w:rFonts w:ascii="Times New Roman" w:hAnsi="Times New Roman" w:cs="Times New Roman"/>
          <w:sz w:val="24"/>
          <w:szCs w:val="24"/>
        </w:rPr>
        <w:t xml:space="preserve"> word recognition and comprehension. The </w:t>
      </w:r>
      <w:r w:rsidR="004F3970" w:rsidRPr="002D169B">
        <w:rPr>
          <w:rFonts w:ascii="Times New Roman" w:hAnsi="Times New Roman" w:cs="Times New Roman"/>
          <w:sz w:val="24"/>
          <w:szCs w:val="24"/>
        </w:rPr>
        <w:t xml:space="preserve">student’s </w:t>
      </w:r>
      <w:r w:rsidRPr="002D169B">
        <w:rPr>
          <w:rFonts w:ascii="Times New Roman" w:hAnsi="Times New Roman" w:cs="Times New Roman"/>
          <w:sz w:val="24"/>
          <w:szCs w:val="24"/>
        </w:rPr>
        <w:t xml:space="preserve">average score for pre assessment </w:t>
      </w:r>
      <w:r w:rsidR="004F3970" w:rsidRPr="002D169B">
        <w:rPr>
          <w:rFonts w:ascii="Times New Roman" w:hAnsi="Times New Roman" w:cs="Times New Roman"/>
          <w:sz w:val="24"/>
          <w:szCs w:val="24"/>
        </w:rPr>
        <w:t>was at</w:t>
      </w:r>
      <w:r w:rsidRPr="002D169B">
        <w:rPr>
          <w:rFonts w:ascii="Times New Roman" w:hAnsi="Times New Roman" w:cs="Times New Roman"/>
          <w:sz w:val="24"/>
          <w:szCs w:val="24"/>
        </w:rPr>
        <w:t xml:space="preserve"> the </w:t>
      </w:r>
      <w:r w:rsidRPr="002D169B">
        <w:rPr>
          <w:rFonts w:ascii="Times New Roman" w:hAnsi="Times New Roman" w:cs="Times New Roman"/>
          <w:b/>
          <w:bCs/>
          <w:sz w:val="24"/>
          <w:szCs w:val="24"/>
        </w:rPr>
        <w:t>frustrational level</w:t>
      </w:r>
      <w:r w:rsidRPr="002D169B">
        <w:rPr>
          <w:rFonts w:ascii="Times New Roman" w:hAnsi="Times New Roman" w:cs="Times New Roman"/>
          <w:sz w:val="24"/>
          <w:szCs w:val="24"/>
        </w:rPr>
        <w:t>. The</w:t>
      </w:r>
      <w:r w:rsidR="004F3970" w:rsidRPr="002D169B">
        <w:rPr>
          <w:rFonts w:ascii="Times New Roman" w:hAnsi="Times New Roman" w:cs="Times New Roman"/>
          <w:sz w:val="24"/>
          <w:szCs w:val="24"/>
        </w:rPr>
        <w:t xml:space="preserve"> </w:t>
      </w:r>
      <w:r w:rsidRPr="002D169B">
        <w:rPr>
          <w:rFonts w:ascii="Times New Roman" w:hAnsi="Times New Roman" w:cs="Times New Roman"/>
          <w:sz w:val="24"/>
          <w:szCs w:val="24"/>
        </w:rPr>
        <w:t xml:space="preserve">average score on the posttest indicated that the student </w:t>
      </w:r>
      <w:r w:rsidR="00AB1A4A" w:rsidRPr="002D169B">
        <w:rPr>
          <w:rFonts w:ascii="Times New Roman" w:hAnsi="Times New Roman" w:cs="Times New Roman"/>
          <w:sz w:val="24"/>
          <w:szCs w:val="24"/>
        </w:rPr>
        <w:t>scored</w:t>
      </w:r>
      <w:r w:rsidRPr="002D169B">
        <w:rPr>
          <w:rFonts w:ascii="Times New Roman" w:hAnsi="Times New Roman" w:cs="Times New Roman"/>
          <w:sz w:val="24"/>
          <w:szCs w:val="24"/>
        </w:rPr>
        <w:t xml:space="preserve"> at </w:t>
      </w:r>
      <w:r w:rsidR="004F3970" w:rsidRPr="002D169B">
        <w:rPr>
          <w:rFonts w:ascii="Times New Roman" w:hAnsi="Times New Roman" w:cs="Times New Roman"/>
          <w:sz w:val="24"/>
          <w:szCs w:val="24"/>
        </w:rPr>
        <w:t>the</w:t>
      </w:r>
      <w:r w:rsidRPr="002D169B">
        <w:rPr>
          <w:rFonts w:ascii="Times New Roman" w:hAnsi="Times New Roman" w:cs="Times New Roman"/>
          <w:sz w:val="24"/>
          <w:szCs w:val="24"/>
        </w:rPr>
        <w:t xml:space="preserve"> </w:t>
      </w:r>
      <w:r w:rsidRPr="002D169B">
        <w:rPr>
          <w:rFonts w:ascii="Times New Roman" w:hAnsi="Times New Roman" w:cs="Times New Roman"/>
          <w:b/>
          <w:bCs/>
          <w:sz w:val="24"/>
          <w:szCs w:val="24"/>
        </w:rPr>
        <w:t>independent level</w:t>
      </w:r>
      <w:r w:rsidRPr="002D169B">
        <w:rPr>
          <w:rFonts w:ascii="Times New Roman" w:hAnsi="Times New Roman" w:cs="Times New Roman"/>
          <w:sz w:val="24"/>
          <w:szCs w:val="24"/>
        </w:rPr>
        <w:t xml:space="preserve">. </w:t>
      </w:r>
      <w:r w:rsidR="00DF0E90" w:rsidRPr="002D169B">
        <w:rPr>
          <w:rFonts w:ascii="Times New Roman" w:hAnsi="Times New Roman" w:cs="Times New Roman"/>
          <w:sz w:val="24"/>
          <w:szCs w:val="24"/>
        </w:rPr>
        <w:t xml:space="preserve">The </w:t>
      </w:r>
      <w:r w:rsidRPr="002D169B">
        <w:rPr>
          <w:rFonts w:ascii="Times New Roman" w:hAnsi="Times New Roman" w:cs="Times New Roman"/>
          <w:sz w:val="24"/>
          <w:szCs w:val="24"/>
        </w:rPr>
        <w:t xml:space="preserve">growth from frustrational level to </w:t>
      </w:r>
      <w:r w:rsidRPr="002D169B">
        <w:rPr>
          <w:rFonts w:ascii="Times New Roman" w:hAnsi="Times New Roman" w:cs="Times New Roman"/>
          <w:b/>
          <w:bCs/>
          <w:sz w:val="24"/>
          <w:szCs w:val="24"/>
        </w:rPr>
        <w:t>independent level</w:t>
      </w:r>
      <w:r w:rsidRPr="002D169B">
        <w:rPr>
          <w:rFonts w:ascii="Times New Roman" w:hAnsi="Times New Roman" w:cs="Times New Roman"/>
          <w:sz w:val="24"/>
          <w:szCs w:val="24"/>
        </w:rPr>
        <w:t xml:space="preserve"> on word recognition and comprehension</w:t>
      </w:r>
      <w:r w:rsidR="00DF0E90" w:rsidRPr="002D169B">
        <w:rPr>
          <w:rFonts w:ascii="Times New Roman" w:hAnsi="Times New Roman" w:cs="Times New Roman"/>
          <w:sz w:val="24"/>
          <w:szCs w:val="24"/>
        </w:rPr>
        <w:t xml:space="preserve"> </w:t>
      </w:r>
      <w:r w:rsidR="00C02D1F" w:rsidRPr="002D169B">
        <w:rPr>
          <w:rFonts w:ascii="Times New Roman" w:hAnsi="Times New Roman" w:cs="Times New Roman"/>
          <w:sz w:val="24"/>
          <w:szCs w:val="24"/>
        </w:rPr>
        <w:t xml:space="preserve">indicates </w:t>
      </w:r>
      <w:r w:rsidR="00C02D1F" w:rsidRPr="00C02D1F">
        <w:rPr>
          <w:rFonts w:ascii="Times New Roman" w:hAnsi="Times New Roman" w:cs="Times New Roman"/>
          <w:b/>
          <w:bCs/>
          <w:sz w:val="24"/>
          <w:szCs w:val="24"/>
          <w:u w:val="single"/>
        </w:rPr>
        <w:t>impact</w:t>
      </w:r>
      <w:r w:rsidR="00DF0E90" w:rsidRPr="002D169B">
        <w:rPr>
          <w:rFonts w:ascii="Times New Roman" w:hAnsi="Times New Roman" w:cs="Times New Roman"/>
          <w:i/>
          <w:iCs/>
          <w:sz w:val="24"/>
          <w:szCs w:val="24"/>
        </w:rPr>
        <w:t xml:space="preserve"> </w:t>
      </w:r>
      <w:r w:rsidR="00C02D1F">
        <w:rPr>
          <w:rFonts w:ascii="Times New Roman" w:hAnsi="Times New Roman" w:cs="Times New Roman"/>
          <w:i/>
          <w:iCs/>
          <w:sz w:val="24"/>
          <w:szCs w:val="24"/>
        </w:rPr>
        <w:t>on</w:t>
      </w:r>
      <w:r w:rsidR="00DF0E90" w:rsidRPr="002D169B">
        <w:rPr>
          <w:rFonts w:ascii="Times New Roman" w:hAnsi="Times New Roman" w:cs="Times New Roman"/>
          <w:i/>
          <w:iCs/>
          <w:sz w:val="24"/>
          <w:szCs w:val="24"/>
        </w:rPr>
        <w:t xml:space="preserve"> P</w:t>
      </w:r>
      <w:r w:rsidR="00AB1A4A" w:rsidRPr="002D169B">
        <w:rPr>
          <w:rFonts w:ascii="Times New Roman" w:hAnsi="Times New Roman" w:cs="Times New Roman"/>
          <w:i/>
          <w:iCs/>
          <w:sz w:val="24"/>
          <w:szCs w:val="24"/>
        </w:rPr>
        <w:t>-</w:t>
      </w:r>
      <w:r w:rsidR="00DF0E90" w:rsidRPr="002D169B">
        <w:rPr>
          <w:rFonts w:ascii="Times New Roman" w:hAnsi="Times New Roman" w:cs="Times New Roman"/>
          <w:i/>
          <w:iCs/>
          <w:sz w:val="24"/>
          <w:szCs w:val="24"/>
        </w:rPr>
        <w:t>12 learning and development.</w:t>
      </w:r>
    </w:p>
    <w:p w14:paraId="66D58331" w14:textId="2816E291" w:rsidR="00C02D1F" w:rsidRDefault="00C02D1F" w:rsidP="00312F5E">
      <w:pPr>
        <w:rPr>
          <w:rFonts w:ascii="Times New Roman" w:hAnsi="Times New Roman" w:cs="Times New Roman"/>
          <w:i/>
          <w:iCs/>
          <w:sz w:val="24"/>
          <w:szCs w:val="24"/>
        </w:rPr>
      </w:pPr>
    </w:p>
    <w:p w14:paraId="136047D0" w14:textId="297515DC" w:rsidR="00987B37" w:rsidRDefault="00987B37" w:rsidP="00C02D1F">
      <w:pPr>
        <w:rPr>
          <w:rFonts w:ascii="Times New Roman" w:hAnsi="Times New Roman" w:cs="Times New Roman"/>
          <w:b/>
          <w:bCs/>
          <w:sz w:val="24"/>
          <w:szCs w:val="24"/>
        </w:rPr>
      </w:pPr>
      <w:r>
        <w:rPr>
          <w:rFonts w:ascii="Times New Roman" w:hAnsi="Times New Roman" w:cs="Times New Roman"/>
          <w:b/>
          <w:bCs/>
          <w:sz w:val="24"/>
          <w:szCs w:val="24"/>
        </w:rPr>
        <w:br w:type="page"/>
      </w:r>
    </w:p>
    <w:p w14:paraId="0BD45E02" w14:textId="77777777" w:rsidR="00C02D1F" w:rsidRPr="002D169B" w:rsidRDefault="00C02D1F" w:rsidP="00C02D1F">
      <w:pPr>
        <w:rPr>
          <w:rFonts w:ascii="Times New Roman" w:hAnsi="Times New Roman" w:cs="Times New Roman"/>
          <w:b/>
          <w:bCs/>
          <w:sz w:val="24"/>
          <w:szCs w:val="24"/>
        </w:rPr>
      </w:pPr>
    </w:p>
    <w:p w14:paraId="10FEA082" w14:textId="418B2E43" w:rsidR="00C02D1F" w:rsidRPr="00C02D1F" w:rsidRDefault="00C02D1F" w:rsidP="00C02D1F">
      <w:pPr>
        <w:pStyle w:val="xmsonormal"/>
        <w:shd w:val="clear" w:color="auto" w:fill="FFFFFF"/>
        <w:spacing w:before="0" w:beforeAutospacing="0" w:after="160" w:afterAutospacing="0" w:line="235" w:lineRule="atLeast"/>
        <w:jc w:val="center"/>
        <w:rPr>
          <w:b/>
          <w:bCs/>
          <w:color w:val="000000"/>
          <w:u w:val="single"/>
        </w:rPr>
      </w:pPr>
      <w:r w:rsidRPr="00C02D1F">
        <w:rPr>
          <w:b/>
          <w:bCs/>
          <w:u w:val="single"/>
        </w:rPr>
        <w:t>Measure 2. Teaching Effectiveness</w:t>
      </w:r>
    </w:p>
    <w:p w14:paraId="126D8B0B" w14:textId="438CE599" w:rsidR="00E65A4B" w:rsidRPr="00987B37" w:rsidRDefault="00E65A4B" w:rsidP="00987B37">
      <w:pPr>
        <w:pStyle w:val="ListParagraph"/>
        <w:numPr>
          <w:ilvl w:val="0"/>
          <w:numId w:val="4"/>
        </w:numPr>
        <w:rPr>
          <w:rFonts w:ascii="Times New Roman" w:hAnsi="Times New Roman" w:cs="Times New Roman"/>
          <w:b/>
          <w:bCs/>
          <w:sz w:val="24"/>
          <w:szCs w:val="24"/>
          <w:u w:val="single"/>
        </w:rPr>
      </w:pPr>
      <w:r w:rsidRPr="00987B37">
        <w:rPr>
          <w:rFonts w:ascii="Times New Roman" w:hAnsi="Times New Roman" w:cs="Times New Roman"/>
          <w:b/>
          <w:bCs/>
          <w:sz w:val="24"/>
          <w:szCs w:val="24"/>
          <w:u w:val="single"/>
        </w:rPr>
        <w:t>Internship Teaching Evaluation</w:t>
      </w:r>
    </w:p>
    <w:p w14:paraId="399EE28F" w14:textId="2CC94FEA" w:rsidR="00E65A4B" w:rsidRPr="00987B37" w:rsidRDefault="00E65A4B" w:rsidP="00312F5E">
      <w:pPr>
        <w:rPr>
          <w:rFonts w:ascii="Times New Roman" w:hAnsi="Times New Roman" w:cs="Times New Roman"/>
          <w:sz w:val="24"/>
          <w:szCs w:val="24"/>
        </w:rPr>
      </w:pPr>
      <w:r w:rsidRPr="00E65A4B">
        <w:rPr>
          <w:rFonts w:ascii="Times New Roman" w:hAnsi="Times New Roman" w:cs="Times New Roman"/>
          <w:sz w:val="24"/>
          <w:szCs w:val="24"/>
        </w:rPr>
        <w:t xml:space="preserve">The following tables </w:t>
      </w:r>
      <w:r>
        <w:rPr>
          <w:rFonts w:ascii="Times New Roman" w:hAnsi="Times New Roman" w:cs="Times New Roman"/>
          <w:sz w:val="24"/>
          <w:szCs w:val="24"/>
        </w:rPr>
        <w:t xml:space="preserve">present </w:t>
      </w:r>
      <w:r w:rsidR="00C02D1F">
        <w:rPr>
          <w:rFonts w:ascii="Times New Roman" w:hAnsi="Times New Roman" w:cs="Times New Roman"/>
          <w:sz w:val="24"/>
          <w:szCs w:val="24"/>
        </w:rPr>
        <w:t xml:space="preserve">the scores for teacher candidates as measured by the final evaluation </w:t>
      </w:r>
      <w:r w:rsidR="00987B37">
        <w:rPr>
          <w:rFonts w:ascii="Times New Roman" w:hAnsi="Times New Roman" w:cs="Times New Roman"/>
          <w:sz w:val="24"/>
          <w:szCs w:val="24"/>
        </w:rPr>
        <w:t xml:space="preserve">internship </w:t>
      </w:r>
      <w:r w:rsidR="00C02D1F">
        <w:rPr>
          <w:rFonts w:ascii="Times New Roman" w:hAnsi="Times New Roman" w:cs="Times New Roman"/>
          <w:sz w:val="24"/>
          <w:szCs w:val="24"/>
        </w:rPr>
        <w:t xml:space="preserve">rubric. The data shows that teacher candidates </w:t>
      </w:r>
      <w:r w:rsidR="00987B37">
        <w:rPr>
          <w:rFonts w:ascii="Times New Roman" w:hAnsi="Times New Roman" w:cs="Times New Roman"/>
          <w:sz w:val="24"/>
          <w:szCs w:val="24"/>
        </w:rPr>
        <w:t>effectively planned. Instructed and assessed students while on internship</w:t>
      </w:r>
      <w:r w:rsidR="00C02D1F">
        <w:rPr>
          <w:rFonts w:ascii="Times New Roman" w:hAnsi="Times New Roman" w:cs="Times New Roman"/>
          <w:sz w:val="24"/>
          <w:szCs w:val="24"/>
        </w:rPr>
        <w:t xml:space="preserve"> </w:t>
      </w:r>
      <w:r w:rsidR="00987B37">
        <w:rPr>
          <w:rFonts w:ascii="Times New Roman" w:hAnsi="Times New Roman" w:cs="Times New Roman"/>
          <w:sz w:val="24"/>
          <w:szCs w:val="24"/>
        </w:rPr>
        <w:t>in P-12 classrooms</w:t>
      </w:r>
      <w:r w:rsidR="004C0EBA">
        <w:rPr>
          <w:rFonts w:ascii="Times New Roman" w:hAnsi="Times New Roman" w:cs="Times New Roman"/>
          <w:sz w:val="24"/>
          <w:szCs w:val="24"/>
        </w:rPr>
        <w:t>. The data are disaggregated by program and presented for all candidates.</w:t>
      </w:r>
    </w:p>
    <w:p w14:paraId="22826E3B" w14:textId="14A90B45" w:rsidR="007E247F" w:rsidRPr="002D169B" w:rsidRDefault="007E247F" w:rsidP="00987B37">
      <w:pPr>
        <w:spacing w:after="0"/>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 xml:space="preserve">Table </w:t>
      </w:r>
      <w:r w:rsidR="00987B37">
        <w:rPr>
          <w:rFonts w:ascii="Times New Roman" w:hAnsi="Times New Roman" w:cs="Times New Roman"/>
          <w:b/>
          <w:bCs/>
          <w:sz w:val="24"/>
          <w:szCs w:val="24"/>
        </w:rPr>
        <w:t>2</w:t>
      </w:r>
      <w:r w:rsidRPr="002D169B">
        <w:rPr>
          <w:rFonts w:ascii="Times New Roman" w:hAnsi="Times New Roman" w:cs="Times New Roman"/>
          <w:b/>
          <w:bCs/>
          <w:sz w:val="24"/>
          <w:szCs w:val="24"/>
        </w:rPr>
        <w:t>.1: Indicators of Teaching Effectiveness 2019-2020 (Elementary Education)</w:t>
      </w:r>
    </w:p>
    <w:p w14:paraId="00CB8ABB" w14:textId="77777777" w:rsidR="007E247F" w:rsidRPr="002D169B" w:rsidRDefault="007E247F" w:rsidP="00987B37">
      <w:pPr>
        <w:spacing w:after="0"/>
        <w:textAlignment w:val="baseline"/>
        <w:rPr>
          <w:rFonts w:ascii="Times New Roman" w:hAnsi="Times New Roman" w:cs="Times New Roman"/>
          <w:b/>
          <w:bCs/>
          <w:sz w:val="24"/>
          <w:szCs w:val="24"/>
          <w:u w:val="single"/>
        </w:rPr>
      </w:pPr>
      <w:r w:rsidRPr="002D169B">
        <w:rPr>
          <w:rFonts w:ascii="Times New Roman" w:hAnsi="Times New Roman" w:cs="Times New Roman"/>
          <w:b/>
          <w:bCs/>
          <w:sz w:val="24"/>
          <w:szCs w:val="24"/>
          <w:u w:val="single"/>
        </w:rPr>
        <w:t>Scores on Final Evaluation Internship Rubric (Scale 1-4)</w:t>
      </w:r>
    </w:p>
    <w:tbl>
      <w:tblPr>
        <w:tblStyle w:val="TableGrid"/>
        <w:tblW w:w="0" w:type="auto"/>
        <w:tblLook w:val="04A0" w:firstRow="1" w:lastRow="0" w:firstColumn="1" w:lastColumn="0" w:noHBand="0" w:noVBand="1"/>
      </w:tblPr>
      <w:tblGrid>
        <w:gridCol w:w="5035"/>
        <w:gridCol w:w="900"/>
        <w:gridCol w:w="1620"/>
        <w:gridCol w:w="1620"/>
      </w:tblGrid>
      <w:tr w:rsidR="007E247F" w:rsidRPr="002D169B" w14:paraId="7F59939B" w14:textId="77777777" w:rsidTr="007E247F">
        <w:trPr>
          <w:cantSplit/>
        </w:trPr>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95CB6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Criteria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A7F87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 xml:space="preserve"> N</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F4DE3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Mean Score*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FDBD7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w:t>
            </w:r>
          </w:p>
        </w:tc>
      </w:tr>
      <w:tr w:rsidR="007E247F" w:rsidRPr="002D169B" w14:paraId="7FBB4574"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A808F6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1</w:t>
            </w:r>
          </w:p>
          <w:p w14:paraId="21094FA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Understands Child Development</w:t>
            </w:r>
          </w:p>
          <w:p w14:paraId="7D40DA0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how children learn as they grow and develop and provides them with developmentally appropriate and challenging learning experiences</w:t>
            </w:r>
            <w:r w:rsidRPr="002D169B">
              <w:rPr>
                <w:rFonts w:ascii="Times New Roman" w:eastAsia="Times New Roman" w:hAnsi="Times New Roman" w:cs="Times New Roman"/>
                <w:b/>
                <w:bCs/>
                <w:i/>
                <w:iCs/>
                <w:color w:val="44546A" w:themeColor="text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3BFA53F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D7498A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4D10272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14654787" w14:textId="77777777" w:rsidTr="007E247F">
        <w:trPr>
          <w:cantSplit/>
        </w:trPr>
        <w:tc>
          <w:tcPr>
            <w:tcW w:w="5035" w:type="dxa"/>
            <w:tcBorders>
              <w:top w:val="single" w:sz="4" w:space="0" w:color="auto"/>
              <w:left w:val="single" w:sz="4" w:space="0" w:color="auto"/>
              <w:bottom w:val="single" w:sz="4" w:space="0" w:color="auto"/>
              <w:right w:val="single" w:sz="4" w:space="0" w:color="auto"/>
            </w:tcBorders>
          </w:tcPr>
          <w:p w14:paraId="4E64731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2</w:t>
            </w:r>
          </w:p>
          <w:p w14:paraId="7EA1290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Learner Differences</w:t>
            </w:r>
          </w:p>
          <w:p w14:paraId="07AFD74D"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identifies diversity and differences and provides inclusive learning environments that promote high standards.</w:t>
            </w:r>
          </w:p>
          <w:p w14:paraId="7FE34BDB" w14:textId="77777777" w:rsidR="007E247F" w:rsidRPr="002D169B" w:rsidRDefault="007E247F">
            <w:pPr>
              <w:textAlignment w:val="baseline"/>
              <w:rPr>
                <w:rFonts w:ascii="Times New Roman" w:eastAsia="Times New Roman" w:hAnsi="Times New Roman" w:cs="Times New Roman"/>
                <w:bCs/>
                <w:iCs/>
                <w:color w:val="44546A" w:themeColor="text2"/>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4DE21B2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63968A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1371EB8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520BF482"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0C75C35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3</w:t>
            </w:r>
          </w:p>
          <w:p w14:paraId="1CD3840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Motivates students and Manages the Learning Environment</w:t>
            </w:r>
          </w:p>
          <w:p w14:paraId="797D96F9"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collaborates and plans to create a positive and engaging learning environment</w:t>
            </w:r>
          </w:p>
        </w:tc>
        <w:tc>
          <w:tcPr>
            <w:tcW w:w="900" w:type="dxa"/>
            <w:tcBorders>
              <w:top w:val="single" w:sz="4" w:space="0" w:color="auto"/>
              <w:left w:val="single" w:sz="4" w:space="0" w:color="auto"/>
              <w:bottom w:val="single" w:sz="4" w:space="0" w:color="auto"/>
              <w:right w:val="single" w:sz="4" w:space="0" w:color="auto"/>
            </w:tcBorders>
            <w:hideMark/>
          </w:tcPr>
          <w:p w14:paraId="6215CDC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9837CB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44537DB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1AA736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FAFFD3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4</w:t>
            </w:r>
          </w:p>
          <w:p w14:paraId="0D90EBB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Content Knowledge</w:t>
            </w:r>
          </w:p>
          <w:p w14:paraId="0BB0683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his/her discipline(s) and creates learning experiences to ensure mastery of the content.</w:t>
            </w:r>
          </w:p>
        </w:tc>
        <w:tc>
          <w:tcPr>
            <w:tcW w:w="900" w:type="dxa"/>
            <w:tcBorders>
              <w:top w:val="single" w:sz="4" w:space="0" w:color="auto"/>
              <w:left w:val="single" w:sz="4" w:space="0" w:color="auto"/>
              <w:bottom w:val="single" w:sz="4" w:space="0" w:color="auto"/>
              <w:right w:val="single" w:sz="4" w:space="0" w:color="auto"/>
            </w:tcBorders>
            <w:hideMark/>
          </w:tcPr>
          <w:p w14:paraId="099A9C1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B62C1E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66B4659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4EC9A2F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31A019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5</w:t>
            </w:r>
          </w:p>
          <w:p w14:paraId="47BB1EF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Application of Content</w:t>
            </w:r>
          </w:p>
          <w:p w14:paraId="70A0F845"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students’ critical thinking, creativity, and collaborative problem-solving.</w:t>
            </w:r>
          </w:p>
        </w:tc>
        <w:tc>
          <w:tcPr>
            <w:tcW w:w="900" w:type="dxa"/>
            <w:tcBorders>
              <w:top w:val="single" w:sz="4" w:space="0" w:color="auto"/>
              <w:left w:val="single" w:sz="4" w:space="0" w:color="auto"/>
              <w:bottom w:val="single" w:sz="4" w:space="0" w:color="auto"/>
              <w:right w:val="single" w:sz="4" w:space="0" w:color="auto"/>
            </w:tcBorders>
            <w:hideMark/>
          </w:tcPr>
          <w:p w14:paraId="6A6174E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7CE123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779CA09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1E07D9B5"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87CA23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6</w:t>
            </w:r>
          </w:p>
          <w:p w14:paraId="5066CC7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Assessment</w:t>
            </w:r>
          </w:p>
          <w:p w14:paraId="12BF3146"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and uses the assessment process effectively.</w:t>
            </w:r>
          </w:p>
        </w:tc>
        <w:tc>
          <w:tcPr>
            <w:tcW w:w="900" w:type="dxa"/>
            <w:tcBorders>
              <w:top w:val="single" w:sz="4" w:space="0" w:color="auto"/>
              <w:left w:val="single" w:sz="4" w:space="0" w:color="auto"/>
              <w:bottom w:val="single" w:sz="4" w:space="0" w:color="auto"/>
              <w:right w:val="single" w:sz="4" w:space="0" w:color="auto"/>
            </w:tcBorders>
            <w:hideMark/>
          </w:tcPr>
          <w:p w14:paraId="4BD212C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5287AD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0CFE978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1C7DA7B5"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E37A90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7</w:t>
            </w:r>
          </w:p>
          <w:p w14:paraId="285D4FA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Planning for Instruction</w:t>
            </w:r>
          </w:p>
          <w:p w14:paraId="1EC6BEFF"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uses effective planning strategies</w:t>
            </w:r>
          </w:p>
        </w:tc>
        <w:tc>
          <w:tcPr>
            <w:tcW w:w="900" w:type="dxa"/>
            <w:tcBorders>
              <w:top w:val="single" w:sz="4" w:space="0" w:color="auto"/>
              <w:left w:val="single" w:sz="4" w:space="0" w:color="auto"/>
              <w:bottom w:val="single" w:sz="4" w:space="0" w:color="auto"/>
              <w:right w:val="single" w:sz="4" w:space="0" w:color="auto"/>
            </w:tcBorders>
            <w:hideMark/>
          </w:tcPr>
          <w:p w14:paraId="499A0EF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63DA4E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75ECE79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0E8D8C44"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B979D6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lastRenderedPageBreak/>
              <w:t>Standard 8</w:t>
            </w:r>
          </w:p>
          <w:p w14:paraId="227E394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Instructional Strategies</w:t>
            </w:r>
          </w:p>
          <w:p w14:paraId="5F694AB6"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implements a variety of instructional strategies to develop deep understanding of the connections among content areas, and meaningful application of knowledge.</w:t>
            </w:r>
          </w:p>
        </w:tc>
        <w:tc>
          <w:tcPr>
            <w:tcW w:w="900" w:type="dxa"/>
            <w:tcBorders>
              <w:top w:val="single" w:sz="4" w:space="0" w:color="auto"/>
              <w:left w:val="single" w:sz="4" w:space="0" w:color="auto"/>
              <w:bottom w:val="single" w:sz="4" w:space="0" w:color="auto"/>
              <w:right w:val="single" w:sz="4" w:space="0" w:color="auto"/>
            </w:tcBorders>
            <w:hideMark/>
          </w:tcPr>
          <w:p w14:paraId="65641F1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D0A135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1695DEB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E01E6CA"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674ABD4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9</w:t>
            </w:r>
          </w:p>
          <w:p w14:paraId="394B5B6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Professional Learning and Ethical Practice</w:t>
            </w:r>
          </w:p>
          <w:p w14:paraId="1AFF4542"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in professional learning and ethical practice</w:t>
            </w:r>
          </w:p>
        </w:tc>
        <w:tc>
          <w:tcPr>
            <w:tcW w:w="900" w:type="dxa"/>
            <w:tcBorders>
              <w:top w:val="single" w:sz="4" w:space="0" w:color="auto"/>
              <w:left w:val="single" w:sz="4" w:space="0" w:color="auto"/>
              <w:bottom w:val="single" w:sz="4" w:space="0" w:color="auto"/>
              <w:right w:val="single" w:sz="4" w:space="0" w:color="auto"/>
            </w:tcBorders>
            <w:hideMark/>
          </w:tcPr>
          <w:p w14:paraId="4E10B49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1ECE6D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2861763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BCC7E55"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69FFAB0C"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Standard 10</w:t>
            </w:r>
          </w:p>
          <w:p w14:paraId="1051D922"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Leadership and Collaboration</w:t>
            </w:r>
          </w:p>
          <w:p w14:paraId="2F03A4CD"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sz w:val="24"/>
                <w:szCs w:val="24"/>
              </w:rPr>
              <w:t xml:space="preserve">The candidate seeks appropriate leadership roles and collaborative opportunities to ensure learner growth and advance the profession. </w:t>
            </w:r>
          </w:p>
        </w:tc>
        <w:tc>
          <w:tcPr>
            <w:tcW w:w="900" w:type="dxa"/>
            <w:tcBorders>
              <w:top w:val="single" w:sz="4" w:space="0" w:color="auto"/>
              <w:left w:val="single" w:sz="4" w:space="0" w:color="auto"/>
              <w:bottom w:val="single" w:sz="4" w:space="0" w:color="auto"/>
              <w:right w:val="single" w:sz="4" w:space="0" w:color="auto"/>
            </w:tcBorders>
            <w:hideMark/>
          </w:tcPr>
          <w:p w14:paraId="39D60FD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42A438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446D9A7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bl>
    <w:p w14:paraId="2F176350" w14:textId="77777777" w:rsidR="007E247F" w:rsidRPr="002D169B" w:rsidRDefault="007E247F" w:rsidP="007E247F">
      <w:pPr>
        <w:rPr>
          <w:rFonts w:ascii="Times New Roman" w:eastAsiaTheme="minorEastAsia" w:hAnsi="Times New Roman" w:cs="Times New Roman"/>
          <w:i/>
          <w:iCs/>
          <w:sz w:val="24"/>
          <w:szCs w:val="24"/>
        </w:rPr>
      </w:pPr>
      <w:r w:rsidRPr="002D169B">
        <w:rPr>
          <w:rFonts w:ascii="Times New Roman" w:hAnsi="Times New Roman" w:cs="Times New Roman"/>
          <w:i/>
          <w:iCs/>
          <w:sz w:val="24"/>
          <w:szCs w:val="24"/>
        </w:rPr>
        <w:t>*Scale of 1-4</w:t>
      </w:r>
    </w:p>
    <w:p w14:paraId="337B69C2" w14:textId="77777777" w:rsidR="00D14C7D" w:rsidRDefault="00D14C7D" w:rsidP="007E247F">
      <w:pPr>
        <w:textAlignment w:val="baseline"/>
        <w:rPr>
          <w:rFonts w:ascii="Times New Roman" w:hAnsi="Times New Roman" w:cs="Times New Roman"/>
          <w:b/>
          <w:bCs/>
          <w:sz w:val="24"/>
          <w:szCs w:val="24"/>
        </w:rPr>
      </w:pPr>
    </w:p>
    <w:p w14:paraId="6F526F37" w14:textId="56819169"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Table 2.2: Indicators of Teaching Effectiveness 2019-2020 (English Language Arts Education)</w:t>
      </w:r>
    </w:p>
    <w:p w14:paraId="4881953B"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Scores on Final Evaluation Internship Rubric (Scale 1-4)</w:t>
      </w:r>
    </w:p>
    <w:tbl>
      <w:tblPr>
        <w:tblStyle w:val="TableGrid"/>
        <w:tblW w:w="0" w:type="auto"/>
        <w:tblLook w:val="04A0" w:firstRow="1" w:lastRow="0" w:firstColumn="1" w:lastColumn="0" w:noHBand="0" w:noVBand="1"/>
      </w:tblPr>
      <w:tblGrid>
        <w:gridCol w:w="5035"/>
        <w:gridCol w:w="900"/>
        <w:gridCol w:w="1620"/>
        <w:gridCol w:w="1620"/>
      </w:tblGrid>
      <w:tr w:rsidR="007E247F" w:rsidRPr="002D169B" w14:paraId="0D15B5C8" w14:textId="77777777" w:rsidTr="007E247F">
        <w:trPr>
          <w:cantSplit/>
        </w:trPr>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46C2D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Criteria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BAD73B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 xml:space="preserve"> N</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3E1E5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Mean Score*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1F7D4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w:t>
            </w:r>
          </w:p>
        </w:tc>
      </w:tr>
      <w:tr w:rsidR="007E247F" w:rsidRPr="002D169B" w14:paraId="528BB2E6"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4EB7AD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1</w:t>
            </w:r>
          </w:p>
          <w:p w14:paraId="28D4A25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Understands Child Development</w:t>
            </w:r>
          </w:p>
          <w:p w14:paraId="006524E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how children learn as they grow and develop and provides them with developmentally appropriate and challenging learning experiences</w:t>
            </w:r>
            <w:r w:rsidRPr="002D169B">
              <w:rPr>
                <w:rFonts w:ascii="Times New Roman" w:eastAsia="Times New Roman" w:hAnsi="Times New Roman" w:cs="Times New Roman"/>
                <w:b/>
                <w:bCs/>
                <w:i/>
                <w:iCs/>
                <w:color w:val="44546A" w:themeColor="text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4344CD8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18E7B7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12228D1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7D3599BF" w14:textId="77777777" w:rsidTr="007E247F">
        <w:trPr>
          <w:cantSplit/>
        </w:trPr>
        <w:tc>
          <w:tcPr>
            <w:tcW w:w="5035" w:type="dxa"/>
            <w:tcBorders>
              <w:top w:val="single" w:sz="4" w:space="0" w:color="auto"/>
              <w:left w:val="single" w:sz="4" w:space="0" w:color="auto"/>
              <w:bottom w:val="single" w:sz="4" w:space="0" w:color="auto"/>
              <w:right w:val="single" w:sz="4" w:space="0" w:color="auto"/>
            </w:tcBorders>
          </w:tcPr>
          <w:p w14:paraId="545B11F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2</w:t>
            </w:r>
          </w:p>
          <w:p w14:paraId="44CC5C7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Learner Differences</w:t>
            </w:r>
          </w:p>
          <w:p w14:paraId="6F030143"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identifies diversity and differences and provides inclusive learning environments that promote high standards.</w:t>
            </w:r>
          </w:p>
          <w:p w14:paraId="6154599B" w14:textId="77777777" w:rsidR="007E247F" w:rsidRPr="002D169B" w:rsidRDefault="007E247F">
            <w:pPr>
              <w:textAlignment w:val="baseline"/>
              <w:rPr>
                <w:rFonts w:ascii="Times New Roman" w:eastAsia="Times New Roman" w:hAnsi="Times New Roman" w:cs="Times New Roman"/>
                <w:bCs/>
                <w:iCs/>
                <w:color w:val="44546A" w:themeColor="text2"/>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7BFE694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A1A683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121CFD7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6528726A"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0C581F7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3</w:t>
            </w:r>
          </w:p>
          <w:p w14:paraId="2BBBBB1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Motivates students and Manages the Learning Environment</w:t>
            </w:r>
          </w:p>
          <w:p w14:paraId="5C048D22"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collaborates and plans to create a positive and engaging learning environment</w:t>
            </w:r>
          </w:p>
        </w:tc>
        <w:tc>
          <w:tcPr>
            <w:tcW w:w="900" w:type="dxa"/>
            <w:tcBorders>
              <w:top w:val="single" w:sz="4" w:space="0" w:color="auto"/>
              <w:left w:val="single" w:sz="4" w:space="0" w:color="auto"/>
              <w:bottom w:val="single" w:sz="4" w:space="0" w:color="auto"/>
              <w:right w:val="single" w:sz="4" w:space="0" w:color="auto"/>
            </w:tcBorders>
            <w:hideMark/>
          </w:tcPr>
          <w:p w14:paraId="35A74B4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DFF111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6D40AC8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64D5946B"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5BBA3A9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4</w:t>
            </w:r>
          </w:p>
          <w:p w14:paraId="1266131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Content Knowledge</w:t>
            </w:r>
          </w:p>
          <w:p w14:paraId="70F70C3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his/her discipline(s) and creates learning experiences to ensure mastery of the content.</w:t>
            </w:r>
          </w:p>
        </w:tc>
        <w:tc>
          <w:tcPr>
            <w:tcW w:w="900" w:type="dxa"/>
            <w:tcBorders>
              <w:top w:val="single" w:sz="4" w:space="0" w:color="auto"/>
              <w:left w:val="single" w:sz="4" w:space="0" w:color="auto"/>
              <w:bottom w:val="single" w:sz="4" w:space="0" w:color="auto"/>
              <w:right w:val="single" w:sz="4" w:space="0" w:color="auto"/>
            </w:tcBorders>
            <w:hideMark/>
          </w:tcPr>
          <w:p w14:paraId="509D1A1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5FE922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023921E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431F269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0ABCB5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lastRenderedPageBreak/>
              <w:t>Standard 5</w:t>
            </w:r>
          </w:p>
          <w:p w14:paraId="09A51D8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Application of Content</w:t>
            </w:r>
          </w:p>
          <w:p w14:paraId="1E6B8CC1"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students’ critical thinking, creativity, and collaborative problem-solving.</w:t>
            </w:r>
          </w:p>
        </w:tc>
        <w:tc>
          <w:tcPr>
            <w:tcW w:w="900" w:type="dxa"/>
            <w:tcBorders>
              <w:top w:val="single" w:sz="4" w:space="0" w:color="auto"/>
              <w:left w:val="single" w:sz="4" w:space="0" w:color="auto"/>
              <w:bottom w:val="single" w:sz="4" w:space="0" w:color="auto"/>
              <w:right w:val="single" w:sz="4" w:space="0" w:color="auto"/>
            </w:tcBorders>
            <w:hideMark/>
          </w:tcPr>
          <w:p w14:paraId="1F039C7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89708C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0537A77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6F16F27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D1748F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6</w:t>
            </w:r>
          </w:p>
          <w:p w14:paraId="2156FFB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Assessment</w:t>
            </w:r>
          </w:p>
          <w:p w14:paraId="219D4DCD"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and uses the assessment process effectively.</w:t>
            </w:r>
          </w:p>
        </w:tc>
        <w:tc>
          <w:tcPr>
            <w:tcW w:w="900" w:type="dxa"/>
            <w:tcBorders>
              <w:top w:val="single" w:sz="4" w:space="0" w:color="auto"/>
              <w:left w:val="single" w:sz="4" w:space="0" w:color="auto"/>
              <w:bottom w:val="single" w:sz="4" w:space="0" w:color="auto"/>
              <w:right w:val="single" w:sz="4" w:space="0" w:color="auto"/>
            </w:tcBorders>
            <w:hideMark/>
          </w:tcPr>
          <w:p w14:paraId="2ABE730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74FF7A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01DBFA1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602CF4EF"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5E60A77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7</w:t>
            </w:r>
          </w:p>
          <w:p w14:paraId="3D05176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Planning for Instruction</w:t>
            </w:r>
          </w:p>
          <w:p w14:paraId="075EE951"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uses effective planning strategies</w:t>
            </w:r>
          </w:p>
        </w:tc>
        <w:tc>
          <w:tcPr>
            <w:tcW w:w="900" w:type="dxa"/>
            <w:tcBorders>
              <w:top w:val="single" w:sz="4" w:space="0" w:color="auto"/>
              <w:left w:val="single" w:sz="4" w:space="0" w:color="auto"/>
              <w:bottom w:val="single" w:sz="4" w:space="0" w:color="auto"/>
              <w:right w:val="single" w:sz="4" w:space="0" w:color="auto"/>
            </w:tcBorders>
            <w:hideMark/>
          </w:tcPr>
          <w:p w14:paraId="5F296C5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32D397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2.50</w:t>
            </w:r>
          </w:p>
        </w:tc>
        <w:tc>
          <w:tcPr>
            <w:tcW w:w="1620" w:type="dxa"/>
            <w:tcBorders>
              <w:top w:val="single" w:sz="4" w:space="0" w:color="auto"/>
              <w:left w:val="single" w:sz="4" w:space="0" w:color="auto"/>
              <w:bottom w:val="single" w:sz="4" w:space="0" w:color="auto"/>
              <w:right w:val="single" w:sz="4" w:space="0" w:color="auto"/>
            </w:tcBorders>
            <w:hideMark/>
          </w:tcPr>
          <w:p w14:paraId="090356F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62.5%</w:t>
            </w:r>
          </w:p>
        </w:tc>
      </w:tr>
      <w:tr w:rsidR="007E247F" w:rsidRPr="002D169B" w14:paraId="20FF6083"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37BD6A8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8</w:t>
            </w:r>
          </w:p>
          <w:p w14:paraId="78ACF15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Instructional Strategies</w:t>
            </w:r>
          </w:p>
          <w:p w14:paraId="1DB2B1AE"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implements a variety of instructional strategies to develop deep understanding of the connections among content areas, and meaningful application of knowledge.</w:t>
            </w:r>
          </w:p>
        </w:tc>
        <w:tc>
          <w:tcPr>
            <w:tcW w:w="900" w:type="dxa"/>
            <w:tcBorders>
              <w:top w:val="single" w:sz="4" w:space="0" w:color="auto"/>
              <w:left w:val="single" w:sz="4" w:space="0" w:color="auto"/>
              <w:bottom w:val="single" w:sz="4" w:space="0" w:color="auto"/>
              <w:right w:val="single" w:sz="4" w:space="0" w:color="auto"/>
            </w:tcBorders>
            <w:hideMark/>
          </w:tcPr>
          <w:p w14:paraId="6B57206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883C2A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41CE437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0CDFB001"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0026361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9</w:t>
            </w:r>
          </w:p>
          <w:p w14:paraId="54F6DD0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Professional Learning and Ethical Practice</w:t>
            </w:r>
          </w:p>
          <w:p w14:paraId="1D8A8EB2"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in professional learning and ethical practice</w:t>
            </w:r>
          </w:p>
        </w:tc>
        <w:tc>
          <w:tcPr>
            <w:tcW w:w="900" w:type="dxa"/>
            <w:tcBorders>
              <w:top w:val="single" w:sz="4" w:space="0" w:color="auto"/>
              <w:left w:val="single" w:sz="4" w:space="0" w:color="auto"/>
              <w:bottom w:val="single" w:sz="4" w:space="0" w:color="auto"/>
              <w:right w:val="single" w:sz="4" w:space="0" w:color="auto"/>
            </w:tcBorders>
            <w:hideMark/>
          </w:tcPr>
          <w:p w14:paraId="6790FE2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07326E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3.50</w:t>
            </w:r>
          </w:p>
        </w:tc>
        <w:tc>
          <w:tcPr>
            <w:tcW w:w="1620" w:type="dxa"/>
            <w:tcBorders>
              <w:top w:val="single" w:sz="4" w:space="0" w:color="auto"/>
              <w:left w:val="single" w:sz="4" w:space="0" w:color="auto"/>
              <w:bottom w:val="single" w:sz="4" w:space="0" w:color="auto"/>
              <w:right w:val="single" w:sz="4" w:space="0" w:color="auto"/>
            </w:tcBorders>
            <w:hideMark/>
          </w:tcPr>
          <w:p w14:paraId="1CA8A57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87.5%</w:t>
            </w:r>
          </w:p>
        </w:tc>
      </w:tr>
      <w:tr w:rsidR="007E247F" w:rsidRPr="002D169B" w14:paraId="3B3376C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C6FC291"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Standard 10</w:t>
            </w:r>
          </w:p>
          <w:p w14:paraId="66883B52"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Leadership and Collaboration</w:t>
            </w:r>
          </w:p>
          <w:p w14:paraId="1358A25E"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sz w:val="24"/>
                <w:szCs w:val="24"/>
              </w:rPr>
              <w:t xml:space="preserve">The candidate seeks appropriate leadership roles and collaborative opportunities to ensure learner growth and advance the profession. </w:t>
            </w:r>
          </w:p>
        </w:tc>
        <w:tc>
          <w:tcPr>
            <w:tcW w:w="900" w:type="dxa"/>
            <w:tcBorders>
              <w:top w:val="single" w:sz="4" w:space="0" w:color="auto"/>
              <w:left w:val="single" w:sz="4" w:space="0" w:color="auto"/>
              <w:bottom w:val="single" w:sz="4" w:space="0" w:color="auto"/>
              <w:right w:val="single" w:sz="4" w:space="0" w:color="auto"/>
            </w:tcBorders>
            <w:hideMark/>
          </w:tcPr>
          <w:p w14:paraId="4A59A10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B82675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3.50</w:t>
            </w:r>
          </w:p>
        </w:tc>
        <w:tc>
          <w:tcPr>
            <w:tcW w:w="1620" w:type="dxa"/>
            <w:tcBorders>
              <w:top w:val="single" w:sz="4" w:space="0" w:color="auto"/>
              <w:left w:val="single" w:sz="4" w:space="0" w:color="auto"/>
              <w:bottom w:val="single" w:sz="4" w:space="0" w:color="auto"/>
              <w:right w:val="single" w:sz="4" w:space="0" w:color="auto"/>
            </w:tcBorders>
            <w:hideMark/>
          </w:tcPr>
          <w:p w14:paraId="04C2AB5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87.5%</w:t>
            </w:r>
          </w:p>
        </w:tc>
      </w:tr>
    </w:tbl>
    <w:p w14:paraId="40609226" w14:textId="77777777" w:rsidR="007E247F" w:rsidRPr="002D169B" w:rsidRDefault="007E247F" w:rsidP="007E247F">
      <w:pPr>
        <w:rPr>
          <w:rFonts w:ascii="Times New Roman" w:eastAsiaTheme="minorEastAsia" w:hAnsi="Times New Roman" w:cs="Times New Roman"/>
          <w:i/>
          <w:iCs/>
          <w:sz w:val="24"/>
          <w:szCs w:val="24"/>
        </w:rPr>
      </w:pPr>
      <w:r w:rsidRPr="002D169B">
        <w:rPr>
          <w:rFonts w:ascii="Times New Roman" w:hAnsi="Times New Roman" w:cs="Times New Roman"/>
          <w:i/>
          <w:iCs/>
          <w:sz w:val="24"/>
          <w:szCs w:val="24"/>
        </w:rPr>
        <w:t>*Scale of 1-4</w:t>
      </w:r>
    </w:p>
    <w:p w14:paraId="53D39E2F" w14:textId="77777777" w:rsidR="007E247F" w:rsidRPr="002D169B" w:rsidRDefault="007E247F" w:rsidP="007E247F">
      <w:pPr>
        <w:rPr>
          <w:rFonts w:ascii="Times New Roman" w:hAnsi="Times New Roman" w:cs="Times New Roman"/>
          <w:sz w:val="24"/>
          <w:szCs w:val="24"/>
        </w:rPr>
        <w:sectPr w:rsidR="007E247F" w:rsidRPr="002D169B">
          <w:pgSz w:w="12240" w:h="15840"/>
          <w:pgMar w:top="1440" w:right="1440" w:bottom="1440" w:left="1440" w:header="720" w:footer="720" w:gutter="0"/>
          <w:cols w:space="720"/>
        </w:sectPr>
      </w:pPr>
    </w:p>
    <w:p w14:paraId="78685DDE"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lastRenderedPageBreak/>
        <w:t>Table 2.3: Indicators of Teaching Effectiveness 2019-2020 (Physical Education)</w:t>
      </w:r>
    </w:p>
    <w:p w14:paraId="56E603F6"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Scores on Final Evaluation Internship Rubric (Scale 1-4)</w:t>
      </w:r>
    </w:p>
    <w:tbl>
      <w:tblPr>
        <w:tblStyle w:val="TableGrid"/>
        <w:tblW w:w="0" w:type="auto"/>
        <w:tblLook w:val="04A0" w:firstRow="1" w:lastRow="0" w:firstColumn="1" w:lastColumn="0" w:noHBand="0" w:noVBand="1"/>
      </w:tblPr>
      <w:tblGrid>
        <w:gridCol w:w="5035"/>
        <w:gridCol w:w="900"/>
        <w:gridCol w:w="1620"/>
        <w:gridCol w:w="1620"/>
      </w:tblGrid>
      <w:tr w:rsidR="007E247F" w:rsidRPr="002D169B" w14:paraId="3895378B" w14:textId="77777777" w:rsidTr="007E247F">
        <w:trPr>
          <w:cantSplit/>
        </w:trPr>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32C70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Criteria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09A55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 xml:space="preserve"> N</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18DFF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Mean Score*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55972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w:t>
            </w:r>
          </w:p>
        </w:tc>
      </w:tr>
      <w:tr w:rsidR="007E247F" w:rsidRPr="002D169B" w14:paraId="0000C18F"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4F80B10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1</w:t>
            </w:r>
          </w:p>
          <w:p w14:paraId="17152C9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Understands Child Development</w:t>
            </w:r>
          </w:p>
          <w:p w14:paraId="225C9A2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how children learn as they grow and develop and provides them with developmentally appropriate and challenging learning experiences</w:t>
            </w:r>
            <w:r w:rsidRPr="002D169B">
              <w:rPr>
                <w:rFonts w:ascii="Times New Roman" w:eastAsia="Times New Roman" w:hAnsi="Times New Roman" w:cs="Times New Roman"/>
                <w:b/>
                <w:bCs/>
                <w:i/>
                <w:iCs/>
                <w:color w:val="44546A" w:themeColor="text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5591FF2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CF6CEE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036CCCF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6463D26F" w14:textId="77777777" w:rsidTr="007E247F">
        <w:trPr>
          <w:cantSplit/>
        </w:trPr>
        <w:tc>
          <w:tcPr>
            <w:tcW w:w="5035" w:type="dxa"/>
            <w:tcBorders>
              <w:top w:val="single" w:sz="4" w:space="0" w:color="auto"/>
              <w:left w:val="single" w:sz="4" w:space="0" w:color="auto"/>
              <w:bottom w:val="single" w:sz="4" w:space="0" w:color="auto"/>
              <w:right w:val="single" w:sz="4" w:space="0" w:color="auto"/>
            </w:tcBorders>
          </w:tcPr>
          <w:p w14:paraId="380E2E8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2</w:t>
            </w:r>
          </w:p>
          <w:p w14:paraId="131C48B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Learner Differences</w:t>
            </w:r>
          </w:p>
          <w:p w14:paraId="3F1D666C"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identifies diversity and differences and provides inclusive learning environments that promote high standards.</w:t>
            </w:r>
          </w:p>
          <w:p w14:paraId="65EF18F2" w14:textId="77777777" w:rsidR="007E247F" w:rsidRPr="002D169B" w:rsidRDefault="007E247F">
            <w:pPr>
              <w:textAlignment w:val="baseline"/>
              <w:rPr>
                <w:rFonts w:ascii="Times New Roman" w:eastAsia="Times New Roman" w:hAnsi="Times New Roman" w:cs="Times New Roman"/>
                <w:bCs/>
                <w:iCs/>
                <w:color w:val="44546A" w:themeColor="text2"/>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209CE25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DA4090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hideMark/>
          </w:tcPr>
          <w:p w14:paraId="58FC5C0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50.0%</w:t>
            </w:r>
          </w:p>
        </w:tc>
      </w:tr>
      <w:tr w:rsidR="007E247F" w:rsidRPr="002D169B" w14:paraId="372A72FA"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648CCE4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3</w:t>
            </w:r>
          </w:p>
          <w:p w14:paraId="08D17CF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Motivates students and Manages the Learning Environment</w:t>
            </w:r>
          </w:p>
          <w:p w14:paraId="67B3D20A"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collaborates and plans to create a positive and engaging learning environment</w:t>
            </w:r>
          </w:p>
        </w:tc>
        <w:tc>
          <w:tcPr>
            <w:tcW w:w="900" w:type="dxa"/>
            <w:tcBorders>
              <w:top w:val="single" w:sz="4" w:space="0" w:color="auto"/>
              <w:left w:val="single" w:sz="4" w:space="0" w:color="auto"/>
              <w:bottom w:val="single" w:sz="4" w:space="0" w:color="auto"/>
              <w:right w:val="single" w:sz="4" w:space="0" w:color="auto"/>
            </w:tcBorders>
            <w:hideMark/>
          </w:tcPr>
          <w:p w14:paraId="788DC05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117D8D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3AE67BD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2E0577EC"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289A24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4</w:t>
            </w:r>
          </w:p>
          <w:p w14:paraId="2524811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Content Knowledge</w:t>
            </w:r>
          </w:p>
          <w:p w14:paraId="0479722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his/her discipline(s) and creates learning experiences to ensure mastery of the content.</w:t>
            </w:r>
          </w:p>
        </w:tc>
        <w:tc>
          <w:tcPr>
            <w:tcW w:w="900" w:type="dxa"/>
            <w:tcBorders>
              <w:top w:val="single" w:sz="4" w:space="0" w:color="auto"/>
              <w:left w:val="single" w:sz="4" w:space="0" w:color="auto"/>
              <w:bottom w:val="single" w:sz="4" w:space="0" w:color="auto"/>
              <w:right w:val="single" w:sz="4" w:space="0" w:color="auto"/>
            </w:tcBorders>
            <w:hideMark/>
          </w:tcPr>
          <w:p w14:paraId="421DF6D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294B0A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6D493F1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6F5100C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2D65F3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5</w:t>
            </w:r>
          </w:p>
          <w:p w14:paraId="1510A47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Application of Content</w:t>
            </w:r>
          </w:p>
          <w:p w14:paraId="3A815180"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students’ critical thinking, creativity, and collaborative problem-solving.</w:t>
            </w:r>
          </w:p>
        </w:tc>
        <w:tc>
          <w:tcPr>
            <w:tcW w:w="900" w:type="dxa"/>
            <w:tcBorders>
              <w:top w:val="single" w:sz="4" w:space="0" w:color="auto"/>
              <w:left w:val="single" w:sz="4" w:space="0" w:color="auto"/>
              <w:bottom w:val="single" w:sz="4" w:space="0" w:color="auto"/>
              <w:right w:val="single" w:sz="4" w:space="0" w:color="auto"/>
            </w:tcBorders>
            <w:hideMark/>
          </w:tcPr>
          <w:p w14:paraId="0E207C2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F47F08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55E28D3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425093C8"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196AA4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6</w:t>
            </w:r>
          </w:p>
          <w:p w14:paraId="5C10432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Assessment</w:t>
            </w:r>
          </w:p>
          <w:p w14:paraId="76EE3B89"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and uses the assessment process effectively.</w:t>
            </w:r>
          </w:p>
        </w:tc>
        <w:tc>
          <w:tcPr>
            <w:tcW w:w="900" w:type="dxa"/>
            <w:tcBorders>
              <w:top w:val="single" w:sz="4" w:space="0" w:color="auto"/>
              <w:left w:val="single" w:sz="4" w:space="0" w:color="auto"/>
              <w:bottom w:val="single" w:sz="4" w:space="0" w:color="auto"/>
              <w:right w:val="single" w:sz="4" w:space="0" w:color="auto"/>
            </w:tcBorders>
            <w:hideMark/>
          </w:tcPr>
          <w:p w14:paraId="2C6EF25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753483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1106860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32D9301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842464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7</w:t>
            </w:r>
          </w:p>
          <w:p w14:paraId="119018B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Planning for Instruction</w:t>
            </w:r>
          </w:p>
          <w:p w14:paraId="60102FE4"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uses effective planning strategies</w:t>
            </w:r>
          </w:p>
        </w:tc>
        <w:tc>
          <w:tcPr>
            <w:tcW w:w="900" w:type="dxa"/>
            <w:tcBorders>
              <w:top w:val="single" w:sz="4" w:space="0" w:color="auto"/>
              <w:left w:val="single" w:sz="4" w:space="0" w:color="auto"/>
              <w:bottom w:val="single" w:sz="4" w:space="0" w:color="auto"/>
              <w:right w:val="single" w:sz="4" w:space="0" w:color="auto"/>
            </w:tcBorders>
            <w:hideMark/>
          </w:tcPr>
          <w:p w14:paraId="680A25C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857347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7485249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17BAE21"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511597A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8</w:t>
            </w:r>
          </w:p>
          <w:p w14:paraId="446894B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Instructional Strategies</w:t>
            </w:r>
          </w:p>
          <w:p w14:paraId="7B1E64FB"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implements a variety of instructional strategies to develop deep understanding of the connections among content areas, and meaningful application of knowledge.</w:t>
            </w:r>
          </w:p>
        </w:tc>
        <w:tc>
          <w:tcPr>
            <w:tcW w:w="900" w:type="dxa"/>
            <w:tcBorders>
              <w:top w:val="single" w:sz="4" w:space="0" w:color="auto"/>
              <w:left w:val="single" w:sz="4" w:space="0" w:color="auto"/>
              <w:bottom w:val="single" w:sz="4" w:space="0" w:color="auto"/>
              <w:right w:val="single" w:sz="4" w:space="0" w:color="auto"/>
            </w:tcBorders>
            <w:hideMark/>
          </w:tcPr>
          <w:p w14:paraId="5814E0F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407B0F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261C948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73D6F87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0D3F7B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lastRenderedPageBreak/>
              <w:t>Standard 9</w:t>
            </w:r>
          </w:p>
          <w:p w14:paraId="0ED2E52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Professional Learning and Ethical Practice</w:t>
            </w:r>
          </w:p>
          <w:p w14:paraId="4BADA929"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in professional learning and ethical practice</w:t>
            </w:r>
          </w:p>
        </w:tc>
        <w:tc>
          <w:tcPr>
            <w:tcW w:w="900" w:type="dxa"/>
            <w:tcBorders>
              <w:top w:val="single" w:sz="4" w:space="0" w:color="auto"/>
              <w:left w:val="single" w:sz="4" w:space="0" w:color="auto"/>
              <w:bottom w:val="single" w:sz="4" w:space="0" w:color="auto"/>
              <w:right w:val="single" w:sz="4" w:space="0" w:color="auto"/>
            </w:tcBorders>
            <w:hideMark/>
          </w:tcPr>
          <w:p w14:paraId="603F793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E1AEFD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3.00</w:t>
            </w:r>
          </w:p>
        </w:tc>
        <w:tc>
          <w:tcPr>
            <w:tcW w:w="1620" w:type="dxa"/>
            <w:tcBorders>
              <w:top w:val="single" w:sz="4" w:space="0" w:color="auto"/>
              <w:left w:val="single" w:sz="4" w:space="0" w:color="auto"/>
              <w:bottom w:val="single" w:sz="4" w:space="0" w:color="auto"/>
              <w:right w:val="single" w:sz="4" w:space="0" w:color="auto"/>
            </w:tcBorders>
            <w:hideMark/>
          </w:tcPr>
          <w:p w14:paraId="6A705E1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75.0%</w:t>
            </w:r>
          </w:p>
        </w:tc>
      </w:tr>
      <w:tr w:rsidR="007E247F" w:rsidRPr="002D169B" w14:paraId="214BF586"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906D216"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Standard 10</w:t>
            </w:r>
          </w:p>
          <w:p w14:paraId="35B65C5A"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Leadership and Collaboration</w:t>
            </w:r>
          </w:p>
          <w:p w14:paraId="3001B1AD"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sz w:val="24"/>
                <w:szCs w:val="24"/>
              </w:rPr>
              <w:t xml:space="preserve">The candidate seeks appropriate leadership roles and collaborative opportunities to ensure learner growth and advance the profession. </w:t>
            </w:r>
          </w:p>
        </w:tc>
        <w:tc>
          <w:tcPr>
            <w:tcW w:w="900" w:type="dxa"/>
            <w:tcBorders>
              <w:top w:val="single" w:sz="4" w:space="0" w:color="auto"/>
              <w:left w:val="single" w:sz="4" w:space="0" w:color="auto"/>
              <w:bottom w:val="single" w:sz="4" w:space="0" w:color="auto"/>
              <w:right w:val="single" w:sz="4" w:space="0" w:color="auto"/>
            </w:tcBorders>
            <w:hideMark/>
          </w:tcPr>
          <w:p w14:paraId="4C0A108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9295E0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2.00</w:t>
            </w:r>
          </w:p>
        </w:tc>
        <w:tc>
          <w:tcPr>
            <w:tcW w:w="1620" w:type="dxa"/>
            <w:tcBorders>
              <w:top w:val="single" w:sz="4" w:space="0" w:color="auto"/>
              <w:left w:val="single" w:sz="4" w:space="0" w:color="auto"/>
              <w:bottom w:val="single" w:sz="4" w:space="0" w:color="auto"/>
              <w:right w:val="single" w:sz="4" w:space="0" w:color="auto"/>
            </w:tcBorders>
            <w:hideMark/>
          </w:tcPr>
          <w:p w14:paraId="030992A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50.0%</w:t>
            </w:r>
          </w:p>
        </w:tc>
      </w:tr>
    </w:tbl>
    <w:p w14:paraId="7A16DBE3" w14:textId="77777777" w:rsidR="007E247F" w:rsidRPr="002D169B" w:rsidRDefault="007E247F" w:rsidP="007E247F">
      <w:pPr>
        <w:rPr>
          <w:rFonts w:ascii="Times New Roman" w:eastAsiaTheme="minorEastAsia" w:hAnsi="Times New Roman" w:cs="Times New Roman"/>
          <w:i/>
          <w:iCs/>
          <w:sz w:val="24"/>
          <w:szCs w:val="24"/>
        </w:rPr>
      </w:pPr>
      <w:r w:rsidRPr="002D169B">
        <w:rPr>
          <w:rFonts w:ascii="Times New Roman" w:hAnsi="Times New Roman" w:cs="Times New Roman"/>
          <w:i/>
          <w:iCs/>
          <w:sz w:val="24"/>
          <w:szCs w:val="24"/>
        </w:rPr>
        <w:t>*Scale of 1-4</w:t>
      </w:r>
    </w:p>
    <w:p w14:paraId="59FE8BE0" w14:textId="77777777" w:rsidR="007E247F" w:rsidRPr="002D169B" w:rsidRDefault="007E247F" w:rsidP="007E247F">
      <w:pPr>
        <w:textAlignment w:val="baseline"/>
        <w:rPr>
          <w:rFonts w:ascii="Times New Roman" w:hAnsi="Times New Roman" w:cs="Times New Roman"/>
          <w:sz w:val="24"/>
          <w:szCs w:val="24"/>
        </w:rPr>
      </w:pPr>
    </w:p>
    <w:p w14:paraId="1548E652"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Table 2.4: Indicators of Teaching Effectiveness 2019-2020 (Social Science Education)</w:t>
      </w:r>
    </w:p>
    <w:p w14:paraId="28B89861"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Scores on Final Evaluation Internship Rubric (Scale 1-4)</w:t>
      </w:r>
    </w:p>
    <w:tbl>
      <w:tblPr>
        <w:tblStyle w:val="TableGrid"/>
        <w:tblW w:w="0" w:type="auto"/>
        <w:tblLook w:val="04A0" w:firstRow="1" w:lastRow="0" w:firstColumn="1" w:lastColumn="0" w:noHBand="0" w:noVBand="1"/>
      </w:tblPr>
      <w:tblGrid>
        <w:gridCol w:w="5035"/>
        <w:gridCol w:w="900"/>
        <w:gridCol w:w="1620"/>
        <w:gridCol w:w="1620"/>
      </w:tblGrid>
      <w:tr w:rsidR="007E247F" w:rsidRPr="002D169B" w14:paraId="009A8F97" w14:textId="77777777" w:rsidTr="007E247F">
        <w:trPr>
          <w:cantSplit/>
        </w:trPr>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BA8AB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Criteria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697C2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 xml:space="preserve"> N</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CBE76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Mean Score*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7996C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w:t>
            </w:r>
          </w:p>
        </w:tc>
      </w:tr>
      <w:tr w:rsidR="007E247F" w:rsidRPr="002D169B" w14:paraId="76EBC1BC"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44833CE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1</w:t>
            </w:r>
          </w:p>
          <w:p w14:paraId="79C4CB8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Understands Child Development</w:t>
            </w:r>
          </w:p>
          <w:p w14:paraId="0DC0DC4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how children learn as they grow and develop and provides them with developmentally appropriate and challenging learning experiences</w:t>
            </w:r>
            <w:r w:rsidRPr="002D169B">
              <w:rPr>
                <w:rFonts w:ascii="Times New Roman" w:eastAsia="Times New Roman" w:hAnsi="Times New Roman" w:cs="Times New Roman"/>
                <w:b/>
                <w:bCs/>
                <w:i/>
                <w:iCs/>
                <w:color w:val="44546A" w:themeColor="text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3ACF485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3D17F6F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5B696F9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67B0B3FE" w14:textId="77777777" w:rsidTr="007E247F">
        <w:trPr>
          <w:cantSplit/>
        </w:trPr>
        <w:tc>
          <w:tcPr>
            <w:tcW w:w="5035" w:type="dxa"/>
            <w:tcBorders>
              <w:top w:val="single" w:sz="4" w:space="0" w:color="auto"/>
              <w:left w:val="single" w:sz="4" w:space="0" w:color="auto"/>
              <w:bottom w:val="single" w:sz="4" w:space="0" w:color="auto"/>
              <w:right w:val="single" w:sz="4" w:space="0" w:color="auto"/>
            </w:tcBorders>
          </w:tcPr>
          <w:p w14:paraId="4D74321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2</w:t>
            </w:r>
          </w:p>
          <w:p w14:paraId="7DB3AD9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Learner Differences</w:t>
            </w:r>
          </w:p>
          <w:p w14:paraId="7117945B"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identifies diversity and differences and provides inclusive learning environments that promote high standards.</w:t>
            </w:r>
          </w:p>
          <w:p w14:paraId="30A355E1" w14:textId="77777777" w:rsidR="007E247F" w:rsidRPr="002D169B" w:rsidRDefault="007E247F">
            <w:pPr>
              <w:textAlignment w:val="baseline"/>
              <w:rPr>
                <w:rFonts w:ascii="Times New Roman" w:eastAsia="Times New Roman" w:hAnsi="Times New Roman" w:cs="Times New Roman"/>
                <w:bCs/>
                <w:iCs/>
                <w:color w:val="44546A" w:themeColor="text2"/>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0522651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138D00B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236152C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6D80BFDC"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00F5F71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3</w:t>
            </w:r>
          </w:p>
          <w:p w14:paraId="7715ACD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Motivates students and Manages the Learning Environment</w:t>
            </w:r>
          </w:p>
          <w:p w14:paraId="15955CE7"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collaborates and plans to create a positive and engaging learning environment</w:t>
            </w:r>
          </w:p>
        </w:tc>
        <w:tc>
          <w:tcPr>
            <w:tcW w:w="900" w:type="dxa"/>
            <w:tcBorders>
              <w:top w:val="single" w:sz="4" w:space="0" w:color="auto"/>
              <w:left w:val="single" w:sz="4" w:space="0" w:color="auto"/>
              <w:bottom w:val="single" w:sz="4" w:space="0" w:color="auto"/>
              <w:right w:val="single" w:sz="4" w:space="0" w:color="auto"/>
            </w:tcBorders>
            <w:hideMark/>
          </w:tcPr>
          <w:p w14:paraId="1E19B50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5B41ABD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3.50</w:t>
            </w:r>
          </w:p>
        </w:tc>
        <w:tc>
          <w:tcPr>
            <w:tcW w:w="1620" w:type="dxa"/>
            <w:tcBorders>
              <w:top w:val="single" w:sz="4" w:space="0" w:color="auto"/>
              <w:left w:val="single" w:sz="4" w:space="0" w:color="auto"/>
              <w:bottom w:val="single" w:sz="4" w:space="0" w:color="auto"/>
              <w:right w:val="single" w:sz="4" w:space="0" w:color="auto"/>
            </w:tcBorders>
            <w:hideMark/>
          </w:tcPr>
          <w:p w14:paraId="016A7E6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87.5%</w:t>
            </w:r>
          </w:p>
        </w:tc>
      </w:tr>
      <w:tr w:rsidR="007E247F" w:rsidRPr="002D169B" w14:paraId="01054199"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F4D57D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4</w:t>
            </w:r>
          </w:p>
          <w:p w14:paraId="552F3D9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Content Knowledge</w:t>
            </w:r>
          </w:p>
          <w:p w14:paraId="105B11D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his/her discipline(s) and creates learning experiences to ensure mastery of the content.</w:t>
            </w:r>
          </w:p>
        </w:tc>
        <w:tc>
          <w:tcPr>
            <w:tcW w:w="900" w:type="dxa"/>
            <w:tcBorders>
              <w:top w:val="single" w:sz="4" w:space="0" w:color="auto"/>
              <w:left w:val="single" w:sz="4" w:space="0" w:color="auto"/>
              <w:bottom w:val="single" w:sz="4" w:space="0" w:color="auto"/>
              <w:right w:val="single" w:sz="4" w:space="0" w:color="auto"/>
            </w:tcBorders>
            <w:hideMark/>
          </w:tcPr>
          <w:p w14:paraId="10C8373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6BFB88E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3.50</w:t>
            </w:r>
          </w:p>
        </w:tc>
        <w:tc>
          <w:tcPr>
            <w:tcW w:w="1620" w:type="dxa"/>
            <w:tcBorders>
              <w:top w:val="single" w:sz="4" w:space="0" w:color="auto"/>
              <w:left w:val="single" w:sz="4" w:space="0" w:color="auto"/>
              <w:bottom w:val="single" w:sz="4" w:space="0" w:color="auto"/>
              <w:right w:val="single" w:sz="4" w:space="0" w:color="auto"/>
            </w:tcBorders>
            <w:hideMark/>
          </w:tcPr>
          <w:p w14:paraId="2BC0082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87.5%</w:t>
            </w:r>
          </w:p>
        </w:tc>
      </w:tr>
      <w:tr w:rsidR="007E247F" w:rsidRPr="002D169B" w14:paraId="7A1863F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41B2290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5</w:t>
            </w:r>
          </w:p>
          <w:p w14:paraId="6ADBDB7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Application of Content</w:t>
            </w:r>
          </w:p>
          <w:p w14:paraId="0F7F29D8"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students’ critical thinking, creativity, and collaborative problem-solving.</w:t>
            </w:r>
          </w:p>
        </w:tc>
        <w:tc>
          <w:tcPr>
            <w:tcW w:w="900" w:type="dxa"/>
            <w:tcBorders>
              <w:top w:val="single" w:sz="4" w:space="0" w:color="auto"/>
              <w:left w:val="single" w:sz="4" w:space="0" w:color="auto"/>
              <w:bottom w:val="single" w:sz="4" w:space="0" w:color="auto"/>
              <w:right w:val="single" w:sz="4" w:space="0" w:color="auto"/>
            </w:tcBorders>
            <w:hideMark/>
          </w:tcPr>
          <w:p w14:paraId="1C74ED3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CBCC46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3.50</w:t>
            </w:r>
          </w:p>
        </w:tc>
        <w:tc>
          <w:tcPr>
            <w:tcW w:w="1620" w:type="dxa"/>
            <w:tcBorders>
              <w:top w:val="single" w:sz="4" w:space="0" w:color="auto"/>
              <w:left w:val="single" w:sz="4" w:space="0" w:color="auto"/>
              <w:bottom w:val="single" w:sz="4" w:space="0" w:color="auto"/>
              <w:right w:val="single" w:sz="4" w:space="0" w:color="auto"/>
            </w:tcBorders>
            <w:hideMark/>
          </w:tcPr>
          <w:p w14:paraId="00C7551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87.5%</w:t>
            </w:r>
          </w:p>
        </w:tc>
      </w:tr>
      <w:tr w:rsidR="007E247F" w:rsidRPr="002D169B" w14:paraId="1A8B99CC"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4BFEA4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lastRenderedPageBreak/>
              <w:t>Standard 6</w:t>
            </w:r>
          </w:p>
          <w:p w14:paraId="218C5CD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Assessment</w:t>
            </w:r>
          </w:p>
          <w:p w14:paraId="20D1BDC1"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and uses the assessment process effectively.</w:t>
            </w:r>
          </w:p>
        </w:tc>
        <w:tc>
          <w:tcPr>
            <w:tcW w:w="900" w:type="dxa"/>
            <w:tcBorders>
              <w:top w:val="single" w:sz="4" w:space="0" w:color="auto"/>
              <w:left w:val="single" w:sz="4" w:space="0" w:color="auto"/>
              <w:bottom w:val="single" w:sz="4" w:space="0" w:color="auto"/>
              <w:right w:val="single" w:sz="4" w:space="0" w:color="auto"/>
            </w:tcBorders>
            <w:hideMark/>
          </w:tcPr>
          <w:p w14:paraId="29696A4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C20205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0785293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EF02ABD"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897E70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7</w:t>
            </w:r>
          </w:p>
          <w:p w14:paraId="7686A8B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Planning for Instruction</w:t>
            </w:r>
          </w:p>
          <w:p w14:paraId="27029480"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uses effective planning strategies</w:t>
            </w:r>
          </w:p>
        </w:tc>
        <w:tc>
          <w:tcPr>
            <w:tcW w:w="900" w:type="dxa"/>
            <w:tcBorders>
              <w:top w:val="single" w:sz="4" w:space="0" w:color="auto"/>
              <w:left w:val="single" w:sz="4" w:space="0" w:color="auto"/>
              <w:bottom w:val="single" w:sz="4" w:space="0" w:color="auto"/>
              <w:right w:val="single" w:sz="4" w:space="0" w:color="auto"/>
            </w:tcBorders>
            <w:hideMark/>
          </w:tcPr>
          <w:p w14:paraId="2907B24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74EA44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0F01463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52A7B162"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EA45E5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8</w:t>
            </w:r>
          </w:p>
          <w:p w14:paraId="22C3121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Instructional Strategies</w:t>
            </w:r>
          </w:p>
          <w:p w14:paraId="309A76FE"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implements a variety of instructional strategies to develop deep understanding of the connections among content areas, and meaningful application of knowledge.</w:t>
            </w:r>
          </w:p>
        </w:tc>
        <w:tc>
          <w:tcPr>
            <w:tcW w:w="900" w:type="dxa"/>
            <w:tcBorders>
              <w:top w:val="single" w:sz="4" w:space="0" w:color="auto"/>
              <w:left w:val="single" w:sz="4" w:space="0" w:color="auto"/>
              <w:bottom w:val="single" w:sz="4" w:space="0" w:color="auto"/>
              <w:right w:val="single" w:sz="4" w:space="0" w:color="auto"/>
            </w:tcBorders>
            <w:hideMark/>
          </w:tcPr>
          <w:p w14:paraId="30D3B84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5524D7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0173CDB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6C7A65FD"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064CD68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9</w:t>
            </w:r>
          </w:p>
          <w:p w14:paraId="4CCE6A0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Professional Learning and Ethical Practice</w:t>
            </w:r>
          </w:p>
          <w:p w14:paraId="25C78EB4"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in professional learning and ethical practice</w:t>
            </w:r>
          </w:p>
        </w:tc>
        <w:tc>
          <w:tcPr>
            <w:tcW w:w="900" w:type="dxa"/>
            <w:tcBorders>
              <w:top w:val="single" w:sz="4" w:space="0" w:color="auto"/>
              <w:left w:val="single" w:sz="4" w:space="0" w:color="auto"/>
              <w:bottom w:val="single" w:sz="4" w:space="0" w:color="auto"/>
              <w:right w:val="single" w:sz="4" w:space="0" w:color="auto"/>
            </w:tcBorders>
            <w:hideMark/>
          </w:tcPr>
          <w:p w14:paraId="73BA4D4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D339E5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504E720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r w:rsidR="007E247F" w:rsidRPr="002D169B" w14:paraId="378E8EDB"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EA7921F"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Standard 10</w:t>
            </w:r>
          </w:p>
          <w:p w14:paraId="6D9D88CC"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Leadership and Collaboration</w:t>
            </w:r>
          </w:p>
          <w:p w14:paraId="4F95FCA2"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sz w:val="24"/>
                <w:szCs w:val="24"/>
              </w:rPr>
              <w:t xml:space="preserve">The candidate seeks appropriate leadership roles and collaborative opportunities to ensure learner growth and advance the profession. </w:t>
            </w:r>
          </w:p>
        </w:tc>
        <w:tc>
          <w:tcPr>
            <w:tcW w:w="900" w:type="dxa"/>
            <w:tcBorders>
              <w:top w:val="single" w:sz="4" w:space="0" w:color="auto"/>
              <w:left w:val="single" w:sz="4" w:space="0" w:color="auto"/>
              <w:bottom w:val="single" w:sz="4" w:space="0" w:color="auto"/>
              <w:right w:val="single" w:sz="4" w:space="0" w:color="auto"/>
            </w:tcBorders>
            <w:hideMark/>
          </w:tcPr>
          <w:p w14:paraId="4809BCE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389FB80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4.00</w:t>
            </w:r>
          </w:p>
        </w:tc>
        <w:tc>
          <w:tcPr>
            <w:tcW w:w="1620" w:type="dxa"/>
            <w:tcBorders>
              <w:top w:val="single" w:sz="4" w:space="0" w:color="auto"/>
              <w:left w:val="single" w:sz="4" w:space="0" w:color="auto"/>
              <w:bottom w:val="single" w:sz="4" w:space="0" w:color="auto"/>
              <w:right w:val="single" w:sz="4" w:space="0" w:color="auto"/>
            </w:tcBorders>
            <w:hideMark/>
          </w:tcPr>
          <w:p w14:paraId="6264293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100.0%</w:t>
            </w:r>
          </w:p>
        </w:tc>
      </w:tr>
    </w:tbl>
    <w:p w14:paraId="730B39E7" w14:textId="77777777" w:rsidR="007E247F" w:rsidRPr="002D169B" w:rsidRDefault="007E247F" w:rsidP="007E247F">
      <w:pPr>
        <w:rPr>
          <w:rFonts w:ascii="Times New Roman" w:eastAsiaTheme="minorEastAsia" w:hAnsi="Times New Roman" w:cs="Times New Roman"/>
          <w:i/>
          <w:iCs/>
          <w:sz w:val="24"/>
          <w:szCs w:val="24"/>
        </w:rPr>
      </w:pPr>
      <w:r w:rsidRPr="002D169B">
        <w:rPr>
          <w:rFonts w:ascii="Times New Roman" w:hAnsi="Times New Roman" w:cs="Times New Roman"/>
          <w:i/>
          <w:iCs/>
          <w:sz w:val="24"/>
          <w:szCs w:val="24"/>
        </w:rPr>
        <w:t>*Scale of 1-4</w:t>
      </w:r>
    </w:p>
    <w:p w14:paraId="10B944AA" w14:textId="77777777" w:rsidR="007E247F" w:rsidRPr="002D169B" w:rsidRDefault="007E247F" w:rsidP="007E247F">
      <w:pPr>
        <w:textAlignment w:val="baseline"/>
        <w:rPr>
          <w:rFonts w:ascii="Times New Roman" w:hAnsi="Times New Roman" w:cs="Times New Roman"/>
          <w:sz w:val="24"/>
          <w:szCs w:val="24"/>
        </w:rPr>
      </w:pPr>
    </w:p>
    <w:p w14:paraId="0D6DB426" w14:textId="77777777" w:rsidR="00D14C7D" w:rsidRDefault="00D14C7D" w:rsidP="007E247F">
      <w:pPr>
        <w:textAlignment w:val="baseline"/>
        <w:rPr>
          <w:rFonts w:ascii="Times New Roman" w:hAnsi="Times New Roman" w:cs="Times New Roman"/>
          <w:b/>
          <w:bCs/>
          <w:sz w:val="24"/>
          <w:szCs w:val="24"/>
        </w:rPr>
      </w:pPr>
    </w:p>
    <w:p w14:paraId="04039BB7" w14:textId="77777777" w:rsidR="00D14C7D" w:rsidRDefault="00D14C7D" w:rsidP="007E247F">
      <w:pPr>
        <w:textAlignment w:val="baseline"/>
        <w:rPr>
          <w:rFonts w:ascii="Times New Roman" w:hAnsi="Times New Roman" w:cs="Times New Roman"/>
          <w:b/>
          <w:bCs/>
          <w:sz w:val="24"/>
          <w:szCs w:val="24"/>
        </w:rPr>
      </w:pPr>
    </w:p>
    <w:p w14:paraId="638B5433" w14:textId="77777777" w:rsidR="00D14C7D" w:rsidRDefault="00D14C7D" w:rsidP="007E247F">
      <w:pPr>
        <w:textAlignment w:val="baseline"/>
        <w:rPr>
          <w:rFonts w:ascii="Times New Roman" w:hAnsi="Times New Roman" w:cs="Times New Roman"/>
          <w:b/>
          <w:bCs/>
          <w:sz w:val="24"/>
          <w:szCs w:val="24"/>
        </w:rPr>
      </w:pPr>
    </w:p>
    <w:p w14:paraId="2F502ED0" w14:textId="77777777" w:rsidR="00D14C7D" w:rsidRDefault="00D14C7D" w:rsidP="007E247F">
      <w:pPr>
        <w:textAlignment w:val="baseline"/>
        <w:rPr>
          <w:rFonts w:ascii="Times New Roman" w:hAnsi="Times New Roman" w:cs="Times New Roman"/>
          <w:b/>
          <w:bCs/>
          <w:sz w:val="24"/>
          <w:szCs w:val="24"/>
        </w:rPr>
      </w:pPr>
    </w:p>
    <w:p w14:paraId="2827A51D" w14:textId="77777777" w:rsidR="00D14C7D" w:rsidRDefault="00D14C7D" w:rsidP="007E247F">
      <w:pPr>
        <w:textAlignment w:val="baseline"/>
        <w:rPr>
          <w:rFonts w:ascii="Times New Roman" w:hAnsi="Times New Roman" w:cs="Times New Roman"/>
          <w:b/>
          <w:bCs/>
          <w:sz w:val="24"/>
          <w:szCs w:val="24"/>
        </w:rPr>
      </w:pPr>
    </w:p>
    <w:p w14:paraId="64E5E97A" w14:textId="77777777" w:rsidR="00D14C7D" w:rsidRDefault="00D14C7D" w:rsidP="007E247F">
      <w:pPr>
        <w:textAlignment w:val="baseline"/>
        <w:rPr>
          <w:rFonts w:ascii="Times New Roman" w:hAnsi="Times New Roman" w:cs="Times New Roman"/>
          <w:b/>
          <w:bCs/>
          <w:sz w:val="24"/>
          <w:szCs w:val="24"/>
        </w:rPr>
      </w:pPr>
    </w:p>
    <w:p w14:paraId="6283EFB8" w14:textId="77777777" w:rsidR="00D14C7D" w:rsidRDefault="00D14C7D" w:rsidP="007E247F">
      <w:pPr>
        <w:textAlignment w:val="baseline"/>
        <w:rPr>
          <w:rFonts w:ascii="Times New Roman" w:hAnsi="Times New Roman" w:cs="Times New Roman"/>
          <w:b/>
          <w:bCs/>
          <w:sz w:val="24"/>
          <w:szCs w:val="24"/>
        </w:rPr>
      </w:pPr>
    </w:p>
    <w:p w14:paraId="0BD96363" w14:textId="77777777" w:rsidR="00D14C7D" w:rsidRDefault="00D14C7D" w:rsidP="007E247F">
      <w:pPr>
        <w:textAlignment w:val="baseline"/>
        <w:rPr>
          <w:rFonts w:ascii="Times New Roman" w:hAnsi="Times New Roman" w:cs="Times New Roman"/>
          <w:b/>
          <w:bCs/>
          <w:sz w:val="24"/>
          <w:szCs w:val="24"/>
        </w:rPr>
      </w:pPr>
    </w:p>
    <w:p w14:paraId="330C42CB" w14:textId="77777777" w:rsidR="00D14C7D" w:rsidRDefault="00D14C7D" w:rsidP="007E247F">
      <w:pPr>
        <w:textAlignment w:val="baseline"/>
        <w:rPr>
          <w:rFonts w:ascii="Times New Roman" w:hAnsi="Times New Roman" w:cs="Times New Roman"/>
          <w:b/>
          <w:bCs/>
          <w:sz w:val="24"/>
          <w:szCs w:val="24"/>
        </w:rPr>
      </w:pPr>
    </w:p>
    <w:p w14:paraId="43C40290" w14:textId="77777777" w:rsidR="00D14C7D" w:rsidRDefault="00D14C7D" w:rsidP="007E247F">
      <w:pPr>
        <w:textAlignment w:val="baseline"/>
        <w:rPr>
          <w:rFonts w:ascii="Times New Roman" w:hAnsi="Times New Roman" w:cs="Times New Roman"/>
          <w:b/>
          <w:bCs/>
          <w:sz w:val="24"/>
          <w:szCs w:val="24"/>
        </w:rPr>
      </w:pPr>
    </w:p>
    <w:p w14:paraId="7BDDAB1D" w14:textId="77777777" w:rsidR="00D14C7D" w:rsidRDefault="00D14C7D" w:rsidP="007E247F">
      <w:pPr>
        <w:textAlignment w:val="baseline"/>
        <w:rPr>
          <w:rFonts w:ascii="Times New Roman" w:hAnsi="Times New Roman" w:cs="Times New Roman"/>
          <w:b/>
          <w:bCs/>
          <w:sz w:val="24"/>
          <w:szCs w:val="24"/>
        </w:rPr>
      </w:pPr>
    </w:p>
    <w:p w14:paraId="7D60C6FA" w14:textId="77777777" w:rsidR="00D14C7D" w:rsidRDefault="00D14C7D" w:rsidP="007E247F">
      <w:pPr>
        <w:textAlignment w:val="baseline"/>
        <w:rPr>
          <w:rFonts w:ascii="Times New Roman" w:hAnsi="Times New Roman" w:cs="Times New Roman"/>
          <w:b/>
          <w:bCs/>
          <w:sz w:val="24"/>
          <w:szCs w:val="24"/>
        </w:rPr>
      </w:pPr>
    </w:p>
    <w:p w14:paraId="1772DD37" w14:textId="77777777" w:rsidR="00D14C7D" w:rsidRDefault="00D14C7D" w:rsidP="007E247F">
      <w:pPr>
        <w:textAlignment w:val="baseline"/>
        <w:rPr>
          <w:rFonts w:ascii="Times New Roman" w:hAnsi="Times New Roman" w:cs="Times New Roman"/>
          <w:b/>
          <w:bCs/>
          <w:sz w:val="24"/>
          <w:szCs w:val="24"/>
        </w:rPr>
      </w:pPr>
    </w:p>
    <w:p w14:paraId="24EABFC0" w14:textId="716AEE3C" w:rsidR="004C0EBA" w:rsidRPr="004C0EBA" w:rsidRDefault="004C0EBA" w:rsidP="007E247F">
      <w:pPr>
        <w:textAlignment w:val="baseline"/>
        <w:rPr>
          <w:rFonts w:ascii="Times New Roman" w:hAnsi="Times New Roman" w:cs="Times New Roman"/>
          <w:sz w:val="24"/>
          <w:szCs w:val="24"/>
        </w:rPr>
      </w:pPr>
      <w:r w:rsidRPr="004C0EBA">
        <w:rPr>
          <w:rFonts w:ascii="Times New Roman" w:hAnsi="Times New Roman" w:cs="Times New Roman"/>
          <w:sz w:val="24"/>
          <w:szCs w:val="24"/>
        </w:rPr>
        <w:lastRenderedPageBreak/>
        <w:t xml:space="preserve">The table below </w:t>
      </w:r>
      <w:r>
        <w:rPr>
          <w:rFonts w:ascii="Times New Roman" w:hAnsi="Times New Roman" w:cs="Times New Roman"/>
          <w:sz w:val="24"/>
          <w:szCs w:val="24"/>
        </w:rPr>
        <w:t xml:space="preserve">presents </w:t>
      </w:r>
    </w:p>
    <w:p w14:paraId="2E8BD70B" w14:textId="2E704A9A"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Table 2.</w:t>
      </w:r>
      <w:r w:rsidR="004C0EBA">
        <w:rPr>
          <w:rFonts w:ascii="Times New Roman" w:hAnsi="Times New Roman" w:cs="Times New Roman"/>
          <w:b/>
          <w:bCs/>
          <w:sz w:val="24"/>
          <w:szCs w:val="24"/>
        </w:rPr>
        <w:t>6</w:t>
      </w:r>
      <w:r w:rsidRPr="002D169B">
        <w:rPr>
          <w:rFonts w:ascii="Times New Roman" w:hAnsi="Times New Roman" w:cs="Times New Roman"/>
          <w:b/>
          <w:bCs/>
          <w:sz w:val="24"/>
          <w:szCs w:val="24"/>
        </w:rPr>
        <w:t>: Indicators of Teaching Effectiveness 2019-2020 (All Candidates)</w:t>
      </w:r>
    </w:p>
    <w:p w14:paraId="45C59E0F" w14:textId="77777777" w:rsidR="007E247F" w:rsidRPr="002D169B" w:rsidRDefault="007E247F" w:rsidP="007E247F">
      <w:pPr>
        <w:textAlignment w:val="baseline"/>
        <w:rPr>
          <w:rFonts w:ascii="Times New Roman" w:hAnsi="Times New Roman" w:cs="Times New Roman"/>
          <w:b/>
          <w:bCs/>
          <w:sz w:val="24"/>
          <w:szCs w:val="24"/>
        </w:rPr>
      </w:pPr>
      <w:r w:rsidRPr="002D169B">
        <w:rPr>
          <w:rFonts w:ascii="Times New Roman" w:hAnsi="Times New Roman" w:cs="Times New Roman"/>
          <w:b/>
          <w:bCs/>
          <w:sz w:val="24"/>
          <w:szCs w:val="24"/>
        </w:rPr>
        <w:t>Scores on Final Internship Evaluation Rubric (Scale 1-4)</w:t>
      </w:r>
    </w:p>
    <w:tbl>
      <w:tblPr>
        <w:tblStyle w:val="TableGrid"/>
        <w:tblW w:w="0" w:type="auto"/>
        <w:tblLook w:val="04A0" w:firstRow="1" w:lastRow="0" w:firstColumn="1" w:lastColumn="0" w:noHBand="0" w:noVBand="1"/>
      </w:tblPr>
      <w:tblGrid>
        <w:gridCol w:w="5035"/>
        <w:gridCol w:w="900"/>
        <w:gridCol w:w="1620"/>
        <w:gridCol w:w="1620"/>
      </w:tblGrid>
      <w:tr w:rsidR="007E247F" w:rsidRPr="002D169B" w14:paraId="4FA2B219" w14:textId="77777777" w:rsidTr="007E247F">
        <w:trPr>
          <w:cantSplit/>
        </w:trPr>
        <w:tc>
          <w:tcPr>
            <w:tcW w:w="50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94D6FD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Criteria</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AC8E63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 xml:space="preserve"> N</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833EA8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Mean Score*</w:t>
            </w:r>
          </w:p>
        </w:tc>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B7FE4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w:t>
            </w:r>
          </w:p>
        </w:tc>
      </w:tr>
      <w:tr w:rsidR="007E247F" w:rsidRPr="002D169B" w14:paraId="435527B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F974DC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1</w:t>
            </w:r>
          </w:p>
          <w:p w14:paraId="5A8FF6A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Understands Child Development</w:t>
            </w:r>
          </w:p>
          <w:p w14:paraId="5FF64E5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how children learn as they grow and develop and provides them with developmentally appropriate and challenging learning experiences</w:t>
            </w:r>
            <w:r w:rsidRPr="002D169B">
              <w:rPr>
                <w:rFonts w:ascii="Times New Roman" w:eastAsia="Times New Roman" w:hAnsi="Times New Roman" w:cs="Times New Roman"/>
                <w:b/>
                <w:bCs/>
                <w:i/>
                <w:iCs/>
                <w:color w:val="44546A" w:themeColor="text2"/>
                <w:sz w:val="24"/>
                <w:szCs w:val="24"/>
              </w:rPr>
              <w:t>.</w:t>
            </w:r>
          </w:p>
        </w:tc>
        <w:tc>
          <w:tcPr>
            <w:tcW w:w="900" w:type="dxa"/>
            <w:tcBorders>
              <w:top w:val="single" w:sz="4" w:space="0" w:color="auto"/>
              <w:left w:val="single" w:sz="4" w:space="0" w:color="auto"/>
              <w:bottom w:val="single" w:sz="4" w:space="0" w:color="auto"/>
              <w:right w:val="single" w:sz="4" w:space="0" w:color="auto"/>
            </w:tcBorders>
            <w:hideMark/>
          </w:tcPr>
          <w:p w14:paraId="0727579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0B58E1E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3.89</w:t>
            </w:r>
          </w:p>
        </w:tc>
        <w:tc>
          <w:tcPr>
            <w:tcW w:w="1620" w:type="dxa"/>
            <w:tcBorders>
              <w:top w:val="single" w:sz="4" w:space="0" w:color="auto"/>
              <w:left w:val="single" w:sz="4" w:space="0" w:color="auto"/>
              <w:bottom w:val="single" w:sz="4" w:space="0" w:color="auto"/>
              <w:right w:val="single" w:sz="4" w:space="0" w:color="auto"/>
            </w:tcBorders>
            <w:hideMark/>
          </w:tcPr>
          <w:p w14:paraId="6BDE1EE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97.22%</w:t>
            </w:r>
          </w:p>
        </w:tc>
      </w:tr>
      <w:tr w:rsidR="007E247F" w:rsidRPr="002D169B" w14:paraId="1BBDEE6E" w14:textId="77777777" w:rsidTr="007E247F">
        <w:trPr>
          <w:cantSplit/>
        </w:trPr>
        <w:tc>
          <w:tcPr>
            <w:tcW w:w="5035" w:type="dxa"/>
            <w:tcBorders>
              <w:top w:val="single" w:sz="4" w:space="0" w:color="auto"/>
              <w:left w:val="single" w:sz="4" w:space="0" w:color="auto"/>
              <w:bottom w:val="single" w:sz="4" w:space="0" w:color="auto"/>
              <w:right w:val="single" w:sz="4" w:space="0" w:color="auto"/>
            </w:tcBorders>
          </w:tcPr>
          <w:p w14:paraId="34E070C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2</w:t>
            </w:r>
          </w:p>
          <w:p w14:paraId="2152E346"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Learner Differences</w:t>
            </w:r>
          </w:p>
          <w:p w14:paraId="03E5C6A1"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identifies diversity and differences and provides inclusive learning environments that promote high standards.</w:t>
            </w:r>
          </w:p>
          <w:p w14:paraId="2101CBEF" w14:textId="77777777" w:rsidR="007E247F" w:rsidRPr="002D169B" w:rsidRDefault="007E247F">
            <w:pPr>
              <w:textAlignment w:val="baseline"/>
              <w:rPr>
                <w:rFonts w:ascii="Times New Roman" w:eastAsia="Times New Roman" w:hAnsi="Times New Roman" w:cs="Times New Roman"/>
                <w:bCs/>
                <w:iCs/>
                <w:color w:val="44546A" w:themeColor="text2"/>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14:paraId="5CF9413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6147364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3.78</w:t>
            </w:r>
          </w:p>
        </w:tc>
        <w:tc>
          <w:tcPr>
            <w:tcW w:w="1620" w:type="dxa"/>
            <w:tcBorders>
              <w:top w:val="single" w:sz="4" w:space="0" w:color="auto"/>
              <w:left w:val="single" w:sz="4" w:space="0" w:color="auto"/>
              <w:bottom w:val="single" w:sz="4" w:space="0" w:color="auto"/>
              <w:right w:val="single" w:sz="4" w:space="0" w:color="auto"/>
            </w:tcBorders>
            <w:hideMark/>
          </w:tcPr>
          <w:p w14:paraId="03F9A86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94.44%</w:t>
            </w:r>
          </w:p>
        </w:tc>
      </w:tr>
      <w:tr w:rsidR="007E247F" w:rsidRPr="002D169B" w14:paraId="50DC403F"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6070AD3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3</w:t>
            </w:r>
          </w:p>
          <w:p w14:paraId="5DB27DE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Motivates students and Manages the Learning Environment</w:t>
            </w:r>
          </w:p>
          <w:p w14:paraId="23952671"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collaborates and plans to create a positive and engaging learning environment</w:t>
            </w:r>
          </w:p>
        </w:tc>
        <w:tc>
          <w:tcPr>
            <w:tcW w:w="900" w:type="dxa"/>
            <w:tcBorders>
              <w:top w:val="single" w:sz="4" w:space="0" w:color="auto"/>
              <w:left w:val="single" w:sz="4" w:space="0" w:color="auto"/>
              <w:bottom w:val="single" w:sz="4" w:space="0" w:color="auto"/>
              <w:right w:val="single" w:sz="4" w:space="0" w:color="auto"/>
            </w:tcBorders>
            <w:hideMark/>
          </w:tcPr>
          <w:p w14:paraId="2BF08BE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4632ED8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3.44</w:t>
            </w:r>
          </w:p>
        </w:tc>
        <w:tc>
          <w:tcPr>
            <w:tcW w:w="1620" w:type="dxa"/>
            <w:tcBorders>
              <w:top w:val="single" w:sz="4" w:space="0" w:color="auto"/>
              <w:left w:val="single" w:sz="4" w:space="0" w:color="auto"/>
              <w:bottom w:val="single" w:sz="4" w:space="0" w:color="auto"/>
              <w:right w:val="single" w:sz="4" w:space="0" w:color="auto"/>
            </w:tcBorders>
            <w:hideMark/>
          </w:tcPr>
          <w:p w14:paraId="2ACE8BF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86.11%</w:t>
            </w:r>
          </w:p>
        </w:tc>
      </w:tr>
      <w:tr w:rsidR="007E247F" w:rsidRPr="002D169B" w14:paraId="526F7E73"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2C998F9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4</w:t>
            </w:r>
          </w:p>
          <w:p w14:paraId="1A26AAD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Content Knowledge</w:t>
            </w:r>
          </w:p>
          <w:p w14:paraId="5874ADC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his/her discipline(s) and creates learning experiences to ensure mastery of the content.</w:t>
            </w:r>
          </w:p>
        </w:tc>
        <w:tc>
          <w:tcPr>
            <w:tcW w:w="900" w:type="dxa"/>
            <w:tcBorders>
              <w:top w:val="single" w:sz="4" w:space="0" w:color="auto"/>
              <w:left w:val="single" w:sz="4" w:space="0" w:color="auto"/>
              <w:bottom w:val="single" w:sz="4" w:space="0" w:color="auto"/>
              <w:right w:val="single" w:sz="4" w:space="0" w:color="auto"/>
            </w:tcBorders>
            <w:hideMark/>
          </w:tcPr>
          <w:p w14:paraId="0F3C9E6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2396158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3.67</w:t>
            </w:r>
          </w:p>
        </w:tc>
        <w:tc>
          <w:tcPr>
            <w:tcW w:w="1620" w:type="dxa"/>
            <w:tcBorders>
              <w:top w:val="single" w:sz="4" w:space="0" w:color="auto"/>
              <w:left w:val="single" w:sz="4" w:space="0" w:color="auto"/>
              <w:bottom w:val="single" w:sz="4" w:space="0" w:color="auto"/>
              <w:right w:val="single" w:sz="4" w:space="0" w:color="auto"/>
            </w:tcBorders>
            <w:hideMark/>
          </w:tcPr>
          <w:p w14:paraId="4FC4F81E"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91.67%</w:t>
            </w:r>
          </w:p>
        </w:tc>
      </w:tr>
      <w:tr w:rsidR="007E247F" w:rsidRPr="002D169B" w14:paraId="4FDFAD0A"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A52DCA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5</w:t>
            </w:r>
          </w:p>
          <w:p w14:paraId="77E84C4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Application of Content</w:t>
            </w:r>
          </w:p>
          <w:p w14:paraId="25C26C66"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students’ critical thinking, creativity, and collaborative problem-solving.</w:t>
            </w:r>
          </w:p>
        </w:tc>
        <w:tc>
          <w:tcPr>
            <w:tcW w:w="900" w:type="dxa"/>
            <w:tcBorders>
              <w:top w:val="single" w:sz="4" w:space="0" w:color="auto"/>
              <w:left w:val="single" w:sz="4" w:space="0" w:color="auto"/>
              <w:bottom w:val="single" w:sz="4" w:space="0" w:color="auto"/>
              <w:right w:val="single" w:sz="4" w:space="0" w:color="auto"/>
            </w:tcBorders>
            <w:hideMark/>
          </w:tcPr>
          <w:p w14:paraId="2EC5589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63E4D3B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3.44</w:t>
            </w:r>
          </w:p>
        </w:tc>
        <w:tc>
          <w:tcPr>
            <w:tcW w:w="1620" w:type="dxa"/>
            <w:tcBorders>
              <w:top w:val="single" w:sz="4" w:space="0" w:color="auto"/>
              <w:left w:val="single" w:sz="4" w:space="0" w:color="auto"/>
              <w:bottom w:val="single" w:sz="4" w:space="0" w:color="auto"/>
              <w:right w:val="single" w:sz="4" w:space="0" w:color="auto"/>
            </w:tcBorders>
            <w:hideMark/>
          </w:tcPr>
          <w:p w14:paraId="5C9B60D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86.11%</w:t>
            </w:r>
          </w:p>
        </w:tc>
      </w:tr>
      <w:tr w:rsidR="007E247F" w:rsidRPr="002D169B" w14:paraId="183CE0A7"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52FE3FA9"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6</w:t>
            </w:r>
          </w:p>
          <w:p w14:paraId="7EDD06D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Assessment</w:t>
            </w:r>
          </w:p>
          <w:p w14:paraId="005D4FA3"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understands and uses the assessment process effectively.</w:t>
            </w:r>
          </w:p>
        </w:tc>
        <w:tc>
          <w:tcPr>
            <w:tcW w:w="900" w:type="dxa"/>
            <w:tcBorders>
              <w:top w:val="single" w:sz="4" w:space="0" w:color="auto"/>
              <w:left w:val="single" w:sz="4" w:space="0" w:color="auto"/>
              <w:bottom w:val="single" w:sz="4" w:space="0" w:color="auto"/>
              <w:right w:val="single" w:sz="4" w:space="0" w:color="auto"/>
            </w:tcBorders>
            <w:hideMark/>
          </w:tcPr>
          <w:p w14:paraId="16C4E3B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1A61234D"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3.67</w:t>
            </w:r>
          </w:p>
        </w:tc>
        <w:tc>
          <w:tcPr>
            <w:tcW w:w="1620" w:type="dxa"/>
            <w:tcBorders>
              <w:top w:val="single" w:sz="4" w:space="0" w:color="auto"/>
              <w:left w:val="single" w:sz="4" w:space="0" w:color="auto"/>
              <w:bottom w:val="single" w:sz="4" w:space="0" w:color="auto"/>
              <w:right w:val="single" w:sz="4" w:space="0" w:color="auto"/>
            </w:tcBorders>
            <w:hideMark/>
          </w:tcPr>
          <w:p w14:paraId="1B9402D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91.67%</w:t>
            </w:r>
          </w:p>
        </w:tc>
      </w:tr>
      <w:tr w:rsidR="007E247F" w:rsidRPr="002D169B" w14:paraId="30EF92C2"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28332B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7</w:t>
            </w:r>
          </w:p>
          <w:p w14:paraId="2E3DA4B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Planning for Instruction</w:t>
            </w:r>
          </w:p>
          <w:p w14:paraId="0DE41137"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uses effective planning strategies</w:t>
            </w:r>
          </w:p>
        </w:tc>
        <w:tc>
          <w:tcPr>
            <w:tcW w:w="900" w:type="dxa"/>
            <w:tcBorders>
              <w:top w:val="single" w:sz="4" w:space="0" w:color="auto"/>
              <w:left w:val="single" w:sz="4" w:space="0" w:color="auto"/>
              <w:bottom w:val="single" w:sz="4" w:space="0" w:color="auto"/>
              <w:right w:val="single" w:sz="4" w:space="0" w:color="auto"/>
            </w:tcBorders>
            <w:hideMark/>
          </w:tcPr>
          <w:p w14:paraId="01752893"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06A24EB8"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3.67</w:t>
            </w:r>
          </w:p>
        </w:tc>
        <w:tc>
          <w:tcPr>
            <w:tcW w:w="1620" w:type="dxa"/>
            <w:tcBorders>
              <w:top w:val="single" w:sz="4" w:space="0" w:color="auto"/>
              <w:left w:val="single" w:sz="4" w:space="0" w:color="auto"/>
              <w:bottom w:val="single" w:sz="4" w:space="0" w:color="auto"/>
              <w:right w:val="single" w:sz="4" w:space="0" w:color="auto"/>
            </w:tcBorders>
            <w:hideMark/>
          </w:tcPr>
          <w:p w14:paraId="1BB2AEFB"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91.67%</w:t>
            </w:r>
          </w:p>
        </w:tc>
      </w:tr>
      <w:tr w:rsidR="007E247F" w:rsidRPr="002D169B" w14:paraId="1E345B92"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71DDE02C"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Standard 8</w:t>
            </w:r>
          </w:p>
          <w:p w14:paraId="67EDE950"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Instructional Strategies</w:t>
            </w:r>
          </w:p>
          <w:p w14:paraId="2D1C84E5"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implements a variety of instructional strategies to develop deep understanding of the connections among content areas, and meaningful application of knowledge.</w:t>
            </w:r>
          </w:p>
        </w:tc>
        <w:tc>
          <w:tcPr>
            <w:tcW w:w="900" w:type="dxa"/>
            <w:tcBorders>
              <w:top w:val="single" w:sz="4" w:space="0" w:color="auto"/>
              <w:left w:val="single" w:sz="4" w:space="0" w:color="auto"/>
              <w:bottom w:val="single" w:sz="4" w:space="0" w:color="auto"/>
              <w:right w:val="single" w:sz="4" w:space="0" w:color="auto"/>
            </w:tcBorders>
            <w:hideMark/>
          </w:tcPr>
          <w:p w14:paraId="3A230F1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6E06031F"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3.67</w:t>
            </w:r>
          </w:p>
        </w:tc>
        <w:tc>
          <w:tcPr>
            <w:tcW w:w="1620" w:type="dxa"/>
            <w:tcBorders>
              <w:top w:val="single" w:sz="4" w:space="0" w:color="auto"/>
              <w:left w:val="single" w:sz="4" w:space="0" w:color="auto"/>
              <w:bottom w:val="single" w:sz="4" w:space="0" w:color="auto"/>
              <w:right w:val="single" w:sz="4" w:space="0" w:color="auto"/>
            </w:tcBorders>
            <w:hideMark/>
          </w:tcPr>
          <w:p w14:paraId="77B2B771"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91.67%</w:t>
            </w:r>
          </w:p>
        </w:tc>
      </w:tr>
      <w:tr w:rsidR="007E247F" w:rsidRPr="002D169B" w14:paraId="0D9B4EF8"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59A9AAB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lastRenderedPageBreak/>
              <w:t>Standard 9</w:t>
            </w:r>
          </w:p>
          <w:p w14:paraId="5D06C43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eastAsia="Times New Roman" w:hAnsi="Times New Roman" w:cs="Times New Roman"/>
                <w:b/>
                <w:bCs/>
                <w:i/>
                <w:iCs/>
                <w:color w:val="44546A" w:themeColor="text2"/>
                <w:sz w:val="24"/>
                <w:szCs w:val="24"/>
              </w:rPr>
              <w:t>Professional Learning and Ethical Practice</w:t>
            </w:r>
          </w:p>
          <w:p w14:paraId="67A21904"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color w:val="44546A" w:themeColor="text2"/>
                <w:sz w:val="24"/>
                <w:szCs w:val="24"/>
              </w:rPr>
              <w:t>The candidate engages in professional learning and ethical practice</w:t>
            </w:r>
          </w:p>
        </w:tc>
        <w:tc>
          <w:tcPr>
            <w:tcW w:w="900" w:type="dxa"/>
            <w:tcBorders>
              <w:top w:val="single" w:sz="4" w:space="0" w:color="auto"/>
              <w:left w:val="single" w:sz="4" w:space="0" w:color="auto"/>
              <w:bottom w:val="single" w:sz="4" w:space="0" w:color="auto"/>
              <w:right w:val="single" w:sz="4" w:space="0" w:color="auto"/>
            </w:tcBorders>
            <w:hideMark/>
          </w:tcPr>
          <w:p w14:paraId="50A6A0A5"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236DACE4"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3.78</w:t>
            </w:r>
          </w:p>
        </w:tc>
        <w:tc>
          <w:tcPr>
            <w:tcW w:w="1620" w:type="dxa"/>
            <w:tcBorders>
              <w:top w:val="single" w:sz="4" w:space="0" w:color="auto"/>
              <w:left w:val="single" w:sz="4" w:space="0" w:color="auto"/>
              <w:bottom w:val="single" w:sz="4" w:space="0" w:color="auto"/>
              <w:right w:val="single" w:sz="4" w:space="0" w:color="auto"/>
            </w:tcBorders>
            <w:hideMark/>
          </w:tcPr>
          <w:p w14:paraId="418E5D3A"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94.44%</w:t>
            </w:r>
          </w:p>
        </w:tc>
      </w:tr>
      <w:tr w:rsidR="007E247F" w:rsidRPr="002D169B" w14:paraId="58A10200" w14:textId="77777777" w:rsidTr="007E247F">
        <w:trPr>
          <w:cantSplit/>
        </w:trPr>
        <w:tc>
          <w:tcPr>
            <w:tcW w:w="5035" w:type="dxa"/>
            <w:tcBorders>
              <w:top w:val="single" w:sz="4" w:space="0" w:color="auto"/>
              <w:left w:val="single" w:sz="4" w:space="0" w:color="auto"/>
              <w:bottom w:val="single" w:sz="4" w:space="0" w:color="auto"/>
              <w:right w:val="single" w:sz="4" w:space="0" w:color="auto"/>
            </w:tcBorders>
            <w:hideMark/>
          </w:tcPr>
          <w:p w14:paraId="1A312BDB"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Standard 10</w:t>
            </w:r>
          </w:p>
          <w:p w14:paraId="6B6C2707" w14:textId="77777777" w:rsidR="007E247F" w:rsidRPr="002D169B" w:rsidRDefault="007E247F">
            <w:pPr>
              <w:textAlignment w:val="baseline"/>
              <w:rPr>
                <w:rFonts w:ascii="Times New Roman" w:eastAsia="Times New Roman" w:hAnsi="Times New Roman" w:cs="Times New Roman"/>
                <w:b/>
                <w:bCs/>
                <w:i/>
                <w:iCs/>
                <w:sz w:val="24"/>
                <w:szCs w:val="24"/>
              </w:rPr>
            </w:pPr>
            <w:r w:rsidRPr="002D169B">
              <w:rPr>
                <w:rFonts w:ascii="Times New Roman" w:eastAsia="Times New Roman" w:hAnsi="Times New Roman" w:cs="Times New Roman"/>
                <w:b/>
                <w:bCs/>
                <w:i/>
                <w:iCs/>
                <w:sz w:val="24"/>
                <w:szCs w:val="24"/>
              </w:rPr>
              <w:t>Leadership and Collaboration</w:t>
            </w:r>
          </w:p>
          <w:p w14:paraId="2F2239C5" w14:textId="77777777" w:rsidR="007E247F" w:rsidRPr="002D169B" w:rsidRDefault="007E247F">
            <w:pPr>
              <w:textAlignment w:val="baseline"/>
              <w:rPr>
                <w:rFonts w:ascii="Times New Roman" w:eastAsia="Times New Roman" w:hAnsi="Times New Roman" w:cs="Times New Roman"/>
                <w:bCs/>
                <w:i/>
                <w:iCs/>
                <w:color w:val="44546A" w:themeColor="text2"/>
                <w:sz w:val="24"/>
                <w:szCs w:val="24"/>
              </w:rPr>
            </w:pPr>
            <w:r w:rsidRPr="002D169B">
              <w:rPr>
                <w:rFonts w:ascii="Times New Roman" w:eastAsia="Times New Roman" w:hAnsi="Times New Roman" w:cs="Times New Roman"/>
                <w:bCs/>
                <w:i/>
                <w:iCs/>
                <w:sz w:val="24"/>
                <w:szCs w:val="24"/>
              </w:rPr>
              <w:t xml:space="preserve">The candidate seeks appropriate leadership roles and collaborative opportunities to ensure learner growth and advance the profession. </w:t>
            </w:r>
          </w:p>
        </w:tc>
        <w:tc>
          <w:tcPr>
            <w:tcW w:w="900" w:type="dxa"/>
            <w:tcBorders>
              <w:top w:val="single" w:sz="4" w:space="0" w:color="auto"/>
              <w:left w:val="single" w:sz="4" w:space="0" w:color="auto"/>
              <w:bottom w:val="single" w:sz="4" w:space="0" w:color="auto"/>
              <w:right w:val="single" w:sz="4" w:space="0" w:color="auto"/>
            </w:tcBorders>
            <w:hideMark/>
          </w:tcPr>
          <w:p w14:paraId="4F0F08B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9</w:t>
            </w:r>
          </w:p>
        </w:tc>
        <w:tc>
          <w:tcPr>
            <w:tcW w:w="1620" w:type="dxa"/>
            <w:tcBorders>
              <w:top w:val="single" w:sz="4" w:space="0" w:color="auto"/>
              <w:left w:val="single" w:sz="4" w:space="0" w:color="auto"/>
              <w:bottom w:val="single" w:sz="4" w:space="0" w:color="auto"/>
              <w:right w:val="single" w:sz="4" w:space="0" w:color="auto"/>
            </w:tcBorders>
            <w:hideMark/>
          </w:tcPr>
          <w:p w14:paraId="0ECE3FA2"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3.44</w:t>
            </w:r>
          </w:p>
        </w:tc>
        <w:tc>
          <w:tcPr>
            <w:tcW w:w="1620" w:type="dxa"/>
            <w:tcBorders>
              <w:top w:val="single" w:sz="4" w:space="0" w:color="auto"/>
              <w:left w:val="single" w:sz="4" w:space="0" w:color="auto"/>
              <w:bottom w:val="single" w:sz="4" w:space="0" w:color="auto"/>
              <w:right w:val="single" w:sz="4" w:space="0" w:color="auto"/>
            </w:tcBorders>
            <w:hideMark/>
          </w:tcPr>
          <w:p w14:paraId="196BD397" w14:textId="77777777" w:rsidR="007E247F" w:rsidRPr="002D169B" w:rsidRDefault="007E247F">
            <w:pPr>
              <w:textAlignment w:val="baseline"/>
              <w:rPr>
                <w:rFonts w:ascii="Times New Roman" w:eastAsia="Times New Roman" w:hAnsi="Times New Roman" w:cs="Times New Roman"/>
                <w:b/>
                <w:bCs/>
                <w:i/>
                <w:iCs/>
                <w:color w:val="44546A" w:themeColor="text2"/>
                <w:sz w:val="24"/>
                <w:szCs w:val="24"/>
              </w:rPr>
            </w:pPr>
            <w:r w:rsidRPr="002D169B">
              <w:rPr>
                <w:rFonts w:ascii="Times New Roman" w:hAnsi="Times New Roman" w:cs="Times New Roman"/>
                <w:sz w:val="24"/>
                <w:szCs w:val="24"/>
              </w:rPr>
              <w:t>86.11%</w:t>
            </w:r>
          </w:p>
        </w:tc>
      </w:tr>
    </w:tbl>
    <w:p w14:paraId="33D6920B" w14:textId="77777777" w:rsidR="007E247F" w:rsidRPr="002D169B" w:rsidRDefault="007E247F" w:rsidP="007E247F">
      <w:pPr>
        <w:rPr>
          <w:rFonts w:ascii="Times New Roman" w:eastAsiaTheme="minorEastAsia" w:hAnsi="Times New Roman" w:cs="Times New Roman"/>
          <w:sz w:val="24"/>
          <w:szCs w:val="24"/>
        </w:rPr>
      </w:pPr>
      <w:r w:rsidRPr="002D169B">
        <w:rPr>
          <w:rFonts w:ascii="Times New Roman" w:hAnsi="Times New Roman" w:cs="Times New Roman"/>
          <w:i/>
          <w:iCs/>
          <w:sz w:val="24"/>
          <w:szCs w:val="24"/>
        </w:rPr>
        <w:t>*Scale of 1-4</w:t>
      </w:r>
    </w:p>
    <w:p w14:paraId="49AD73E2" w14:textId="77777777" w:rsidR="007E247F" w:rsidRPr="002D169B" w:rsidRDefault="007E247F" w:rsidP="007E247F">
      <w:pPr>
        <w:rPr>
          <w:rFonts w:ascii="Times New Roman" w:hAnsi="Times New Roman" w:cs="Times New Roman"/>
          <w:sz w:val="24"/>
          <w:szCs w:val="24"/>
        </w:rPr>
      </w:pPr>
    </w:p>
    <w:p w14:paraId="1E436E4F" w14:textId="77777777" w:rsidR="007E247F" w:rsidRPr="002D169B" w:rsidRDefault="007E247F" w:rsidP="007E247F">
      <w:pPr>
        <w:rPr>
          <w:rFonts w:ascii="Times New Roman" w:hAnsi="Times New Roman" w:cs="Times New Roman"/>
          <w:b/>
          <w:bCs/>
          <w:sz w:val="24"/>
          <w:szCs w:val="24"/>
        </w:rPr>
        <w:sectPr w:rsidR="007E247F" w:rsidRPr="002D169B">
          <w:pgSz w:w="12240" w:h="15840"/>
          <w:pgMar w:top="1440" w:right="1440" w:bottom="1440" w:left="1440" w:header="720" w:footer="720" w:gutter="0"/>
          <w:cols w:space="720"/>
        </w:sectPr>
      </w:pPr>
    </w:p>
    <w:p w14:paraId="3A5A1ADD" w14:textId="5CC08AC9" w:rsidR="008D0E3A" w:rsidRPr="008D0E3A" w:rsidRDefault="008D0E3A" w:rsidP="007E247F">
      <w:pPr>
        <w:rPr>
          <w:rFonts w:ascii="Times New Roman" w:hAnsi="Times New Roman" w:cs="Times New Roman"/>
          <w:sz w:val="24"/>
          <w:szCs w:val="24"/>
        </w:rPr>
      </w:pPr>
      <w:r w:rsidRPr="008D0E3A">
        <w:rPr>
          <w:rFonts w:ascii="Times New Roman" w:hAnsi="Times New Roman" w:cs="Times New Roman"/>
          <w:sz w:val="24"/>
          <w:szCs w:val="24"/>
        </w:rPr>
        <w:lastRenderedPageBreak/>
        <w:t>The table below presents data from the assessment of candidates’ teaching while on internship.</w:t>
      </w:r>
      <w:r>
        <w:rPr>
          <w:rFonts w:ascii="Times New Roman" w:hAnsi="Times New Roman" w:cs="Times New Roman"/>
          <w:sz w:val="24"/>
          <w:szCs w:val="24"/>
        </w:rPr>
        <w:t xml:space="preserve"> The data represent teacher candidate </w:t>
      </w:r>
      <w:r w:rsidR="00800B61">
        <w:rPr>
          <w:rFonts w:ascii="Times New Roman" w:hAnsi="Times New Roman" w:cs="Times New Roman"/>
          <w:sz w:val="24"/>
          <w:szCs w:val="24"/>
        </w:rPr>
        <w:t>performance</w:t>
      </w:r>
      <w:r>
        <w:rPr>
          <w:rFonts w:ascii="Times New Roman" w:hAnsi="Times New Roman" w:cs="Times New Roman"/>
          <w:sz w:val="24"/>
          <w:szCs w:val="24"/>
        </w:rPr>
        <w:t xml:space="preserve"> on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rubrics. </w:t>
      </w:r>
    </w:p>
    <w:p w14:paraId="1BEB91EF" w14:textId="6199225A" w:rsidR="007E247F" w:rsidRPr="002D169B" w:rsidRDefault="007E247F" w:rsidP="007E247F">
      <w:pPr>
        <w:rPr>
          <w:rFonts w:ascii="Times New Roman" w:hAnsi="Times New Roman" w:cs="Times New Roman"/>
          <w:b/>
          <w:bCs/>
          <w:sz w:val="24"/>
          <w:szCs w:val="24"/>
        </w:rPr>
      </w:pPr>
      <w:r w:rsidRPr="002D169B">
        <w:rPr>
          <w:rFonts w:ascii="Times New Roman" w:hAnsi="Times New Roman" w:cs="Times New Roman"/>
          <w:b/>
          <w:bCs/>
          <w:sz w:val="24"/>
          <w:szCs w:val="24"/>
        </w:rPr>
        <w:t>Table 2.</w:t>
      </w:r>
      <w:r w:rsidR="00800B61">
        <w:rPr>
          <w:rFonts w:ascii="Times New Roman" w:hAnsi="Times New Roman" w:cs="Times New Roman"/>
          <w:b/>
          <w:bCs/>
          <w:sz w:val="24"/>
          <w:szCs w:val="24"/>
        </w:rPr>
        <w:t>7</w:t>
      </w:r>
      <w:r w:rsidRPr="002D169B">
        <w:rPr>
          <w:rFonts w:ascii="Times New Roman" w:hAnsi="Times New Roman" w:cs="Times New Roman"/>
          <w:b/>
          <w:bCs/>
          <w:sz w:val="24"/>
          <w:szCs w:val="24"/>
        </w:rPr>
        <w:t>: Indicators of Teaching Effectiveness (Educative Teacher Performance Assessment-</w:t>
      </w:r>
      <w:proofErr w:type="spellStart"/>
      <w:r w:rsidRPr="002D169B">
        <w:rPr>
          <w:rFonts w:ascii="Times New Roman" w:hAnsi="Times New Roman" w:cs="Times New Roman"/>
          <w:b/>
          <w:bCs/>
          <w:sz w:val="24"/>
          <w:szCs w:val="24"/>
        </w:rPr>
        <w:t>edTPA</w:t>
      </w:r>
      <w:proofErr w:type="spellEnd"/>
      <w:r w:rsidRPr="002D169B">
        <w:rPr>
          <w:rFonts w:ascii="Times New Roman" w:hAnsi="Times New Roman" w:cs="Times New Roman"/>
          <w:b/>
          <w:bCs/>
          <w:sz w:val="24"/>
          <w:szCs w:val="24"/>
        </w:rPr>
        <w:t>) 2019-2020</w:t>
      </w:r>
    </w:p>
    <w:p w14:paraId="374A515F" w14:textId="77777777" w:rsidR="007E247F" w:rsidRPr="002D169B" w:rsidRDefault="007E247F" w:rsidP="007E247F">
      <w:pPr>
        <w:rPr>
          <w:rFonts w:ascii="Times New Roman" w:hAnsi="Times New Roman" w:cs="Times New Roman"/>
          <w:sz w:val="24"/>
          <w:szCs w:val="24"/>
        </w:rPr>
      </w:pPr>
      <w:r w:rsidRPr="002D169B">
        <w:rPr>
          <w:rFonts w:ascii="Times New Roman" w:hAnsi="Times New Roman" w:cs="Times New Roman"/>
          <w:b/>
          <w:bCs/>
          <w:sz w:val="24"/>
          <w:szCs w:val="24"/>
        </w:rPr>
        <w:t xml:space="preserve">Percentage of teacher candidates scoring at each level on each rubric </w:t>
      </w:r>
    </w:p>
    <w:tbl>
      <w:tblPr>
        <w:tblStyle w:val="PlainTable1"/>
        <w:tblW w:w="0" w:type="auto"/>
        <w:tblInd w:w="0" w:type="dxa"/>
        <w:tblLook w:val="04A0" w:firstRow="1" w:lastRow="0" w:firstColumn="1" w:lastColumn="0" w:noHBand="0" w:noVBand="1"/>
      </w:tblPr>
      <w:tblGrid>
        <w:gridCol w:w="3295"/>
        <w:gridCol w:w="1335"/>
        <w:gridCol w:w="1183"/>
        <w:gridCol w:w="1125"/>
        <w:gridCol w:w="1150"/>
        <w:gridCol w:w="1262"/>
      </w:tblGrid>
      <w:tr w:rsidR="007E247F" w:rsidRPr="002D169B" w14:paraId="41F216D0" w14:textId="77777777" w:rsidTr="007E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20714B" w14:textId="77777777" w:rsidR="007E247F" w:rsidRPr="002D169B" w:rsidRDefault="007E247F">
            <w:pPr>
              <w:rPr>
                <w:rFonts w:ascii="Times New Roman" w:hAnsi="Times New Roman" w:cs="Times New Roman"/>
                <w:b w:val="0"/>
                <w:bCs w:val="0"/>
              </w:rPr>
            </w:pPr>
            <w:r w:rsidRPr="002D169B">
              <w:rPr>
                <w:rFonts w:ascii="Times New Roman" w:hAnsi="Times New Roman" w:cs="Times New Roman"/>
                <w:b w:val="0"/>
                <w:bCs w:val="0"/>
              </w:rPr>
              <w:t>Standard</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A72489" w14:textId="77777777" w:rsidR="007E247F" w:rsidRPr="002D169B" w:rsidRDefault="007E24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val="fr-FR"/>
              </w:rPr>
            </w:pPr>
            <w:r w:rsidRPr="002D169B">
              <w:rPr>
                <w:rFonts w:ascii="Times New Roman" w:hAnsi="Times New Roman" w:cs="Times New Roman"/>
                <w:b w:val="0"/>
                <w:bCs w:val="0"/>
                <w:lang w:val="fr-FR"/>
              </w:rPr>
              <w:t>5</w:t>
            </w: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3170E4" w14:textId="77777777" w:rsidR="007E247F" w:rsidRPr="002D169B" w:rsidRDefault="007E24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D169B">
              <w:rPr>
                <w:rFonts w:ascii="Times New Roman" w:hAnsi="Times New Roman" w:cs="Times New Roman"/>
                <w:b w:val="0"/>
                <w:bCs w:val="0"/>
              </w:rPr>
              <w:t>4</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49B7E" w14:textId="77777777" w:rsidR="007E247F" w:rsidRPr="002D169B" w:rsidRDefault="007E24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D169B">
              <w:rPr>
                <w:rFonts w:ascii="Times New Roman" w:hAnsi="Times New Roman" w:cs="Times New Roman"/>
                <w:b w:val="0"/>
                <w:bCs w:val="0"/>
              </w:rPr>
              <w:t>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E0140" w14:textId="77777777" w:rsidR="007E247F" w:rsidRPr="002D169B" w:rsidRDefault="007E24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D169B">
              <w:rPr>
                <w:rFonts w:ascii="Times New Roman" w:hAnsi="Times New Roman" w:cs="Times New Roman"/>
                <w:b w:val="0"/>
                <w:bCs w:val="0"/>
              </w:rPr>
              <w:t>2</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D2AAE0" w14:textId="77777777" w:rsidR="007E247F" w:rsidRPr="002D169B" w:rsidRDefault="007E24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2D169B">
              <w:rPr>
                <w:rFonts w:ascii="Times New Roman" w:hAnsi="Times New Roman" w:cs="Times New Roman"/>
                <w:b w:val="0"/>
                <w:bCs w:val="0"/>
              </w:rPr>
              <w:t>1</w:t>
            </w:r>
          </w:p>
        </w:tc>
      </w:tr>
      <w:tr w:rsidR="007E247F" w:rsidRPr="002D169B" w14:paraId="4E80E2DA" w14:textId="77777777" w:rsidTr="007E24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1EF51" w14:textId="77777777" w:rsidR="007E247F" w:rsidRPr="002D169B" w:rsidRDefault="007E247F">
            <w:pPr>
              <w:rPr>
                <w:rFonts w:ascii="Times New Roman" w:hAnsi="Times New Roman" w:cs="Times New Roman"/>
              </w:rPr>
            </w:pPr>
            <w:r w:rsidRPr="002D169B">
              <w:rPr>
                <w:rFonts w:ascii="Times New Roman" w:hAnsi="Times New Roman" w:cs="Times New Roman"/>
              </w:rPr>
              <w:t>Rubric 1: Planning for Literacy</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6FABF"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6E6932"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C68E1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45C38D"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6BBEBA"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3B07C8A6" w14:textId="77777777" w:rsidTr="007E247F">
        <w:trPr>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B93A5"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2: Planning to Support Varied Student Learning Needs</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AC019A"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C6308F"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41BFF5"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66.67%</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DE3F6"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F128E"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0FEE1084" w14:textId="77777777" w:rsidTr="007E247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A953E9"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3: Using Knowledge of Students to Inform Teaching and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04CFAF"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A055B3"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487C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DA79C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7F5508"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17BC0B66" w14:textId="77777777" w:rsidTr="007E247F">
        <w:trPr>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FC4E0D" w14:textId="77777777" w:rsidR="007E247F" w:rsidRPr="002D169B" w:rsidRDefault="007E247F">
            <w:pPr>
              <w:rPr>
                <w:rFonts w:ascii="Times New Roman" w:hAnsi="Times New Roman" w:cs="Times New Roman"/>
              </w:rPr>
            </w:pPr>
            <w:r w:rsidRPr="002D169B">
              <w:rPr>
                <w:rFonts w:ascii="Times New Roman" w:hAnsi="Times New Roman" w:cs="Times New Roman"/>
              </w:rPr>
              <w:t>Rubric 4: Identifying and Supporting Language Demands</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4B281A"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E7669"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219BD8"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4976B"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11B791"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1AC9089E" w14:textId="77777777" w:rsidTr="007E247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DF3BD"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5: Planning Assessments to Monitor and Support Student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4C6F8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5F6E06"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0CD02B"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AE25A"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A83A5"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58B862E0" w14:textId="77777777" w:rsidTr="007E247F">
        <w:trPr>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5C474D"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6: Learning Environment</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282DC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70750B"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4713B8"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C42D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C6F59"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5429624E" w14:textId="77777777" w:rsidTr="007E24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B61866" w14:textId="77777777" w:rsidR="007E247F" w:rsidRPr="002D169B" w:rsidRDefault="007E247F">
            <w:pPr>
              <w:rPr>
                <w:rFonts w:ascii="Times New Roman" w:hAnsi="Times New Roman" w:cs="Times New Roman"/>
              </w:rPr>
            </w:pPr>
            <w:r w:rsidRPr="002D169B">
              <w:rPr>
                <w:rFonts w:ascii="Times New Roman" w:hAnsi="Times New Roman" w:cs="Times New Roman"/>
              </w:rPr>
              <w:t>Rubric 7: Engaging Students in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2BF8B"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0B2411"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738195"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3F100F"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5814F9"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729959AF" w14:textId="77777777" w:rsidTr="007E247F">
        <w:trPr>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AD3FF9"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8: Deepening Student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C140A"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19A2A4"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8153B4"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66.67%</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751056"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00751A"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4BB22956" w14:textId="77777777" w:rsidTr="007E247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127681"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9: Subject-Specific Pedagogy</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58E3F1"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D6D6A"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CB7352"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83.33%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13D55A"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C98E3"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1E13464D" w14:textId="77777777" w:rsidTr="007E247F">
        <w:trPr>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E89F3D" w14:textId="77777777" w:rsidR="007E247F" w:rsidRPr="002D169B" w:rsidRDefault="007E247F">
            <w:pPr>
              <w:rPr>
                <w:rFonts w:ascii="Times New Roman" w:hAnsi="Times New Roman" w:cs="Times New Roman"/>
              </w:rPr>
            </w:pPr>
            <w:r w:rsidRPr="002D169B">
              <w:rPr>
                <w:rFonts w:ascii="Times New Roman" w:hAnsi="Times New Roman" w:cs="Times New Roman"/>
              </w:rPr>
              <w:t>Rubric 10: Analyzing Teaching Effectiveness</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319637"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C9885"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53E64E"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B71CD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D9801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122745ED" w14:textId="77777777" w:rsidTr="007E247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CB2F0"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11: Analysis of Student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99F85"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96E3D"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26C120"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CBAD7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B451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781D0BD1" w14:textId="77777777" w:rsidTr="007E247F">
        <w:trPr>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2473A"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12: Providing Feedback to Guide Further Learning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634367"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D9D4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26DAD2"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A58F11"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6E64C6"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19AA7B27" w14:textId="77777777" w:rsidTr="007E247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5B55ED" w14:textId="77777777" w:rsidR="007E247F" w:rsidRPr="002D169B" w:rsidRDefault="007E247F">
            <w:pPr>
              <w:rPr>
                <w:rFonts w:ascii="Times New Roman" w:hAnsi="Times New Roman" w:cs="Times New Roman"/>
              </w:rPr>
            </w:pPr>
            <w:r w:rsidRPr="002D169B">
              <w:rPr>
                <w:rFonts w:ascii="Times New Roman" w:hAnsi="Times New Roman" w:cs="Times New Roman"/>
              </w:rPr>
              <w:t>Rubric 13: Student Understanding and Use of Feedback</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FC2876"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8F5A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E5101D"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A7F988"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1CBDCE"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43C14DCF" w14:textId="77777777" w:rsidTr="007E247F">
        <w:trPr>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434FA0"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14: Analyzing Students’ Language Use and Literacy Leaning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527966"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083ACF"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C501AC"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DE0198"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33.33%</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0037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633AA915" w14:textId="77777777" w:rsidTr="007E247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D2E1C7"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15: Using Assessment to Inform Instruction</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C787E"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175482"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11FE2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50.00%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012F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F507D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16.67%</w:t>
            </w:r>
          </w:p>
        </w:tc>
      </w:tr>
      <w:tr w:rsidR="007E247F" w:rsidRPr="002D169B" w14:paraId="4F1928CD" w14:textId="77777777" w:rsidTr="007E247F">
        <w:trPr>
          <w:trHeight w:val="258"/>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756CA2" w14:textId="77777777" w:rsidR="007E247F" w:rsidRPr="002D169B" w:rsidRDefault="007E247F">
            <w:pPr>
              <w:rPr>
                <w:rFonts w:ascii="Times New Roman" w:hAnsi="Times New Roman" w:cs="Times New Roman"/>
              </w:rPr>
            </w:pPr>
            <w:r w:rsidRPr="002D169B">
              <w:rPr>
                <w:rFonts w:ascii="Times New Roman" w:hAnsi="Times New Roman" w:cs="Times New Roman"/>
              </w:rPr>
              <w:lastRenderedPageBreak/>
              <w:t>Rubric 19: Analyzing Whole Class Understanding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D5732C"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B01D2C"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5C180C"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100.00%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134FE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EC94E7"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E247F" w:rsidRPr="002D169B" w14:paraId="68415D0D" w14:textId="77777777" w:rsidTr="007E247F">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F13DF"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20</w:t>
            </w:r>
            <w:r w:rsidRPr="002D169B">
              <w:rPr>
                <w:rFonts w:ascii="Times New Roman" w:hAnsi="Times New Roman" w:cs="Times New Roman"/>
              </w:rPr>
              <w:t>: Analyzing Individual Student Work Samples</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A0BDA"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5B317"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444DCC"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100.00%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98025"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660101" w14:textId="77777777" w:rsidR="007E247F" w:rsidRPr="002D169B" w:rsidRDefault="007E24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E247F" w:rsidRPr="002D169B" w14:paraId="6AF084D3" w14:textId="77777777" w:rsidTr="007E247F">
        <w:trPr>
          <w:trHeight w:val="257"/>
        </w:trPr>
        <w:tc>
          <w:tcPr>
            <w:cnfStyle w:val="001000000000" w:firstRow="0" w:lastRow="0" w:firstColumn="1" w:lastColumn="0" w:oddVBand="0" w:evenVBand="0" w:oddHBand="0" w:evenHBand="0" w:firstRowFirstColumn="0" w:firstRowLastColumn="0" w:lastRowFirstColumn="0" w:lastRowLastColumn="0"/>
            <w:tcW w:w="3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BA5D3" w14:textId="77777777" w:rsidR="007E247F" w:rsidRPr="002D169B" w:rsidRDefault="007E247F">
            <w:pPr>
              <w:rPr>
                <w:rFonts w:ascii="Times New Roman" w:hAnsi="Times New Roman" w:cs="Times New Roman"/>
                <w:i/>
                <w:iCs/>
              </w:rPr>
            </w:pPr>
            <w:r w:rsidRPr="002D169B">
              <w:rPr>
                <w:rFonts w:ascii="Times New Roman" w:hAnsi="Times New Roman" w:cs="Times New Roman"/>
                <w:i/>
                <w:iCs/>
              </w:rPr>
              <w:t>Rubric 21: Using Evidence to Reflect on Teaching</w:t>
            </w:r>
          </w:p>
        </w:tc>
        <w:tc>
          <w:tcPr>
            <w:tcW w:w="1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354AEC"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80D36"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FA36A"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169B">
              <w:rPr>
                <w:rFonts w:ascii="Times New Roman" w:hAnsi="Times New Roman" w:cs="Times New Roman"/>
              </w:rPr>
              <w:t>100.00%</w:t>
            </w:r>
          </w:p>
        </w:tc>
        <w:tc>
          <w:tcPr>
            <w:tcW w:w="11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DCE855"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C9E203" w14:textId="77777777" w:rsidR="007E247F" w:rsidRPr="002D169B" w:rsidRDefault="007E24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8247689" w14:textId="77777777" w:rsidR="007E247F" w:rsidRPr="002D169B" w:rsidRDefault="007E247F" w:rsidP="007E247F">
      <w:pPr>
        <w:jc w:val="center"/>
        <w:rPr>
          <w:rFonts w:ascii="Times New Roman" w:eastAsiaTheme="minorEastAsia" w:hAnsi="Times New Roman" w:cs="Times New Roman"/>
          <w:b/>
          <w:bCs/>
          <w:sz w:val="24"/>
          <w:szCs w:val="24"/>
        </w:rPr>
      </w:pPr>
    </w:p>
    <w:p w14:paraId="19E41E31" w14:textId="77777777" w:rsidR="007E247F" w:rsidRPr="002D169B" w:rsidRDefault="007E247F" w:rsidP="007E247F">
      <w:pPr>
        <w:rPr>
          <w:rFonts w:ascii="Times New Roman" w:hAnsi="Times New Roman" w:cs="Times New Roman"/>
          <w:b/>
          <w:bCs/>
          <w:sz w:val="24"/>
          <w:szCs w:val="24"/>
          <w:u w:val="single"/>
        </w:rPr>
        <w:sectPr w:rsidR="007E247F" w:rsidRPr="002D169B">
          <w:pgSz w:w="12240" w:h="15840"/>
          <w:pgMar w:top="1440" w:right="1440" w:bottom="1440" w:left="1440" w:header="720" w:footer="720" w:gutter="0"/>
          <w:cols w:space="720"/>
        </w:sectPr>
      </w:pPr>
    </w:p>
    <w:p w14:paraId="51D96F55" w14:textId="77777777" w:rsidR="00DF0E90" w:rsidRPr="002D169B" w:rsidRDefault="00DF0E90" w:rsidP="00312F5E">
      <w:pPr>
        <w:rPr>
          <w:rFonts w:ascii="Times New Roman" w:hAnsi="Times New Roman" w:cs="Times New Roman"/>
          <w:b/>
          <w:bCs/>
          <w:sz w:val="24"/>
          <w:szCs w:val="24"/>
        </w:rPr>
      </w:pPr>
    </w:p>
    <w:p w14:paraId="6EFA9635" w14:textId="70250567" w:rsidR="0063513D" w:rsidRPr="002D169B" w:rsidRDefault="00312F5E" w:rsidP="00EC572D">
      <w:pPr>
        <w:pStyle w:val="xmsonormal"/>
        <w:shd w:val="clear" w:color="auto" w:fill="FFFFFF"/>
        <w:spacing w:before="0" w:beforeAutospacing="0" w:after="160" w:afterAutospacing="0" w:line="235" w:lineRule="atLeast"/>
        <w:rPr>
          <w:color w:val="000000"/>
          <w:u w:val="single"/>
        </w:rPr>
      </w:pPr>
      <w:r w:rsidRPr="002D169B">
        <w:rPr>
          <w:u w:val="single"/>
        </w:rPr>
        <w:t>Measure 2.</w:t>
      </w:r>
      <w:r w:rsidR="00D3796C" w:rsidRPr="002D169B">
        <w:rPr>
          <w:u w:val="single"/>
        </w:rPr>
        <w:t xml:space="preserve"> </w:t>
      </w:r>
      <w:r w:rsidRPr="002D169B">
        <w:rPr>
          <w:u w:val="single"/>
        </w:rPr>
        <w:t>Teaching Effectiveness</w:t>
      </w:r>
      <w:r w:rsidR="00800B61">
        <w:rPr>
          <w:u w:val="single"/>
        </w:rPr>
        <w:t>--continued</w:t>
      </w:r>
    </w:p>
    <w:p w14:paraId="6DEED538" w14:textId="12AA1503" w:rsidR="00193AFC" w:rsidRPr="002D169B" w:rsidRDefault="00193AFC" w:rsidP="00193AFC">
      <w:pPr>
        <w:rPr>
          <w:rFonts w:ascii="Times New Roman" w:hAnsi="Times New Roman" w:cs="Times New Roman"/>
          <w:sz w:val="24"/>
          <w:szCs w:val="24"/>
        </w:rPr>
      </w:pPr>
      <w:r w:rsidRPr="002D169B">
        <w:rPr>
          <w:rFonts w:ascii="Times New Roman" w:hAnsi="Times New Roman" w:cs="Times New Roman"/>
          <w:sz w:val="24"/>
          <w:szCs w:val="24"/>
        </w:rPr>
        <w:t>The absence of the state report card employer response data 2019-20 interfered with the complet</w:t>
      </w:r>
      <w:r w:rsidR="00800B61">
        <w:rPr>
          <w:rFonts w:ascii="Times New Roman" w:hAnsi="Times New Roman" w:cs="Times New Roman"/>
          <w:sz w:val="24"/>
          <w:szCs w:val="24"/>
        </w:rPr>
        <w:t>e</w:t>
      </w:r>
      <w:r w:rsidRPr="002D169B">
        <w:rPr>
          <w:rFonts w:ascii="Times New Roman" w:hAnsi="Times New Roman" w:cs="Times New Roman"/>
          <w:sz w:val="24"/>
          <w:szCs w:val="24"/>
        </w:rPr>
        <w:t xml:space="preserve"> of the report on Measure 2. Teaching Effectiveness. Currently, the state report card employer response data 2019-20 </w:t>
      </w:r>
      <w:r w:rsidR="00800B61">
        <w:rPr>
          <w:rFonts w:ascii="Times New Roman" w:hAnsi="Times New Roman" w:cs="Times New Roman"/>
          <w:sz w:val="24"/>
          <w:szCs w:val="24"/>
        </w:rPr>
        <w:t xml:space="preserve">would be included </w:t>
      </w:r>
      <w:r w:rsidR="00AF7745">
        <w:rPr>
          <w:rFonts w:ascii="Times New Roman" w:hAnsi="Times New Roman" w:cs="Times New Roman"/>
          <w:sz w:val="24"/>
          <w:szCs w:val="24"/>
        </w:rPr>
        <w:t>as a</w:t>
      </w:r>
      <w:r w:rsidRPr="002D169B">
        <w:rPr>
          <w:rFonts w:ascii="Times New Roman" w:hAnsi="Times New Roman" w:cs="Times New Roman"/>
          <w:sz w:val="24"/>
          <w:szCs w:val="24"/>
        </w:rPr>
        <w:t xml:space="preserve"> source for completion of Measure </w:t>
      </w:r>
      <w:r w:rsidR="00AF7745">
        <w:rPr>
          <w:rFonts w:ascii="Times New Roman" w:hAnsi="Times New Roman" w:cs="Times New Roman"/>
          <w:sz w:val="24"/>
          <w:szCs w:val="24"/>
        </w:rPr>
        <w:t>2</w:t>
      </w:r>
      <w:r w:rsidRPr="002D169B">
        <w:rPr>
          <w:rFonts w:ascii="Times New Roman" w:hAnsi="Times New Roman" w:cs="Times New Roman"/>
          <w:sz w:val="24"/>
          <w:szCs w:val="24"/>
        </w:rPr>
        <w:t>.</w:t>
      </w:r>
      <w:r w:rsidR="00AF7745">
        <w:rPr>
          <w:rFonts w:ascii="Times New Roman" w:hAnsi="Times New Roman" w:cs="Times New Roman"/>
          <w:sz w:val="24"/>
          <w:szCs w:val="24"/>
        </w:rPr>
        <w:t xml:space="preserve"> That data was missing from the 2019-20 report card.</w:t>
      </w:r>
      <w:r w:rsidRPr="002D169B">
        <w:rPr>
          <w:rFonts w:ascii="Times New Roman" w:hAnsi="Times New Roman" w:cs="Times New Roman"/>
          <w:sz w:val="24"/>
          <w:szCs w:val="24"/>
        </w:rPr>
        <w:t xml:space="preserve"> As a result, the EPP will develop a parallel instrument</w:t>
      </w:r>
      <w:r w:rsidR="00AF7745">
        <w:rPr>
          <w:rFonts w:ascii="Times New Roman" w:hAnsi="Times New Roman" w:cs="Times New Roman"/>
          <w:sz w:val="24"/>
          <w:szCs w:val="24"/>
        </w:rPr>
        <w:t xml:space="preserve"> for future use in collecting </w:t>
      </w:r>
      <w:r w:rsidRPr="002D169B">
        <w:rPr>
          <w:rFonts w:ascii="Times New Roman" w:hAnsi="Times New Roman" w:cs="Times New Roman"/>
          <w:i/>
          <w:iCs/>
          <w:sz w:val="24"/>
          <w:szCs w:val="24"/>
        </w:rPr>
        <w:t>teaching effectiveness</w:t>
      </w:r>
      <w:r w:rsidRPr="002D169B">
        <w:rPr>
          <w:rFonts w:ascii="Times New Roman" w:hAnsi="Times New Roman" w:cs="Times New Roman"/>
          <w:sz w:val="24"/>
          <w:szCs w:val="24"/>
        </w:rPr>
        <w:t xml:space="preserve"> data from students employed outside of Alabama and in denominational schools. Data will be collected from completers and employers starting Fall of 2021. Data will be available Spring 2022. </w:t>
      </w:r>
    </w:p>
    <w:p w14:paraId="2A4ADB74" w14:textId="625FDCE4" w:rsidR="00D3796C" w:rsidRPr="002D169B" w:rsidRDefault="00D3796C">
      <w:pPr>
        <w:rPr>
          <w:rFonts w:ascii="Times New Roman" w:hAnsi="Times New Roman" w:cs="Times New Roman"/>
          <w:sz w:val="24"/>
          <w:szCs w:val="24"/>
        </w:rPr>
      </w:pPr>
      <w:r w:rsidRPr="002D169B">
        <w:rPr>
          <w:rFonts w:ascii="Times New Roman" w:hAnsi="Times New Roman" w:cs="Times New Roman"/>
          <w:sz w:val="24"/>
          <w:szCs w:val="24"/>
        </w:rPr>
        <w:t>(</w:t>
      </w:r>
      <w:proofErr w:type="gramStart"/>
      <w:r w:rsidRPr="002D169B">
        <w:rPr>
          <w:rFonts w:ascii="Times New Roman" w:hAnsi="Times New Roman" w:cs="Times New Roman"/>
          <w:sz w:val="24"/>
          <w:szCs w:val="24"/>
        </w:rPr>
        <w:t>attach</w:t>
      </w:r>
      <w:proofErr w:type="gramEnd"/>
      <w:r w:rsidRPr="002D169B">
        <w:rPr>
          <w:rFonts w:ascii="Times New Roman" w:hAnsi="Times New Roman" w:cs="Times New Roman"/>
          <w:sz w:val="24"/>
          <w:szCs w:val="24"/>
        </w:rPr>
        <w:t xml:space="preserve"> link to Sherard survey) to section 6.</w:t>
      </w:r>
    </w:p>
    <w:p w14:paraId="1717270C" w14:textId="07D18EE4" w:rsidR="0062662E" w:rsidRPr="002D169B" w:rsidRDefault="0062662E">
      <w:pPr>
        <w:rPr>
          <w:rFonts w:ascii="Times New Roman" w:hAnsi="Times New Roman" w:cs="Times New Roman"/>
          <w:sz w:val="24"/>
          <w:szCs w:val="24"/>
        </w:rPr>
      </w:pPr>
    </w:p>
    <w:p w14:paraId="14BF3D30" w14:textId="61701386" w:rsidR="004A72B5" w:rsidRPr="002D169B" w:rsidRDefault="004A72B5" w:rsidP="00771D5E">
      <w:pPr>
        <w:rPr>
          <w:rFonts w:ascii="Times New Roman" w:hAnsi="Times New Roman" w:cs="Times New Roman"/>
          <w:b/>
          <w:bCs/>
          <w:sz w:val="24"/>
          <w:szCs w:val="24"/>
          <w:u w:val="single"/>
        </w:rPr>
      </w:pPr>
      <w:r w:rsidRPr="002D169B">
        <w:rPr>
          <w:rFonts w:ascii="Times New Roman" w:hAnsi="Times New Roman" w:cs="Times New Roman"/>
          <w:b/>
          <w:bCs/>
          <w:sz w:val="24"/>
          <w:szCs w:val="24"/>
          <w:u w:val="single"/>
        </w:rPr>
        <w:t xml:space="preserve">Measure </w:t>
      </w:r>
      <w:r w:rsidR="004412FB" w:rsidRPr="002D169B">
        <w:rPr>
          <w:rFonts w:ascii="Times New Roman" w:hAnsi="Times New Roman" w:cs="Times New Roman"/>
          <w:b/>
          <w:bCs/>
          <w:sz w:val="24"/>
          <w:szCs w:val="24"/>
          <w:u w:val="single"/>
        </w:rPr>
        <w:t>3</w:t>
      </w:r>
      <w:r w:rsidRPr="002D169B">
        <w:rPr>
          <w:rFonts w:ascii="Times New Roman" w:hAnsi="Times New Roman" w:cs="Times New Roman"/>
          <w:b/>
          <w:bCs/>
          <w:sz w:val="24"/>
          <w:szCs w:val="24"/>
          <w:u w:val="single"/>
        </w:rPr>
        <w:t xml:space="preserve">: </w:t>
      </w:r>
      <w:r w:rsidR="00771D5E" w:rsidRPr="002D169B">
        <w:rPr>
          <w:rFonts w:ascii="Times New Roman" w:hAnsi="Times New Roman" w:cs="Times New Roman"/>
          <w:b/>
          <w:bCs/>
          <w:sz w:val="24"/>
          <w:szCs w:val="24"/>
          <w:u w:val="single"/>
        </w:rPr>
        <w:t>Satisfaction of Employers and Employment Milestones</w:t>
      </w:r>
    </w:p>
    <w:p w14:paraId="48A7AD65" w14:textId="3608F6BD" w:rsidR="005E7D87" w:rsidRDefault="00771D5E" w:rsidP="00771D5E">
      <w:pPr>
        <w:rPr>
          <w:rFonts w:ascii="Times New Roman" w:hAnsi="Times New Roman" w:cs="Times New Roman"/>
          <w:sz w:val="24"/>
          <w:szCs w:val="24"/>
        </w:rPr>
      </w:pPr>
      <w:r w:rsidRPr="002D169B">
        <w:rPr>
          <w:rFonts w:ascii="Times New Roman" w:hAnsi="Times New Roman" w:cs="Times New Roman"/>
          <w:sz w:val="24"/>
          <w:szCs w:val="24"/>
        </w:rPr>
        <w:t xml:space="preserve">The absence of the state report card employer response data 2019-20 interfered with the completion of the report on Measure </w:t>
      </w:r>
      <w:r w:rsidR="00AF7745">
        <w:rPr>
          <w:rFonts w:ascii="Times New Roman" w:hAnsi="Times New Roman" w:cs="Times New Roman"/>
          <w:sz w:val="24"/>
          <w:szCs w:val="24"/>
        </w:rPr>
        <w:t>e</w:t>
      </w:r>
      <w:r w:rsidRPr="002D169B">
        <w:rPr>
          <w:rFonts w:ascii="Times New Roman" w:hAnsi="Times New Roman" w:cs="Times New Roman"/>
          <w:sz w:val="24"/>
          <w:szCs w:val="24"/>
        </w:rPr>
        <w:t xml:space="preserve"> </w:t>
      </w:r>
      <w:r w:rsidR="00AF7745">
        <w:rPr>
          <w:rFonts w:ascii="Times New Roman" w:hAnsi="Times New Roman" w:cs="Times New Roman"/>
          <w:sz w:val="24"/>
          <w:szCs w:val="24"/>
        </w:rPr>
        <w:t>Employer Satisfaction</w:t>
      </w:r>
      <w:r w:rsidRPr="002D169B">
        <w:rPr>
          <w:rFonts w:ascii="Times New Roman" w:hAnsi="Times New Roman" w:cs="Times New Roman"/>
          <w:sz w:val="24"/>
          <w:szCs w:val="24"/>
        </w:rPr>
        <w:t xml:space="preserve">. Currently, the state report card employer response data 2019-20 is the sole source for completion of Measure </w:t>
      </w:r>
      <w:r w:rsidR="00AF7745">
        <w:rPr>
          <w:rFonts w:ascii="Times New Roman" w:hAnsi="Times New Roman" w:cs="Times New Roman"/>
          <w:sz w:val="24"/>
          <w:szCs w:val="24"/>
        </w:rPr>
        <w:t>3, Employer satisfaction.</w:t>
      </w:r>
      <w:r w:rsidRPr="002D169B">
        <w:rPr>
          <w:rFonts w:ascii="Times New Roman" w:hAnsi="Times New Roman" w:cs="Times New Roman"/>
          <w:sz w:val="24"/>
          <w:szCs w:val="24"/>
        </w:rPr>
        <w:t xml:space="preserve"> As a result</w:t>
      </w:r>
      <w:r w:rsidR="00EB7DA9" w:rsidRPr="002D169B">
        <w:rPr>
          <w:rFonts w:ascii="Times New Roman" w:hAnsi="Times New Roman" w:cs="Times New Roman"/>
          <w:sz w:val="24"/>
          <w:szCs w:val="24"/>
        </w:rPr>
        <w:t>,</w:t>
      </w:r>
      <w:r w:rsidRPr="002D169B">
        <w:rPr>
          <w:rFonts w:ascii="Times New Roman" w:hAnsi="Times New Roman" w:cs="Times New Roman"/>
          <w:sz w:val="24"/>
          <w:szCs w:val="24"/>
        </w:rPr>
        <w:t xml:space="preserve"> the EPP will develop</w:t>
      </w:r>
      <w:r w:rsidR="00AF7745">
        <w:rPr>
          <w:rFonts w:ascii="Times New Roman" w:hAnsi="Times New Roman" w:cs="Times New Roman"/>
          <w:sz w:val="24"/>
          <w:szCs w:val="24"/>
        </w:rPr>
        <w:t>ed</w:t>
      </w:r>
      <w:r w:rsidRPr="002D169B">
        <w:rPr>
          <w:rFonts w:ascii="Times New Roman" w:hAnsi="Times New Roman" w:cs="Times New Roman"/>
          <w:sz w:val="24"/>
          <w:szCs w:val="24"/>
        </w:rPr>
        <w:t xml:space="preserve"> a parallel instrument to collect </w:t>
      </w:r>
      <w:r w:rsidRPr="002D169B">
        <w:rPr>
          <w:rFonts w:ascii="Times New Roman" w:hAnsi="Times New Roman" w:cs="Times New Roman"/>
          <w:i/>
          <w:iCs/>
          <w:sz w:val="24"/>
          <w:szCs w:val="24"/>
        </w:rPr>
        <w:t>teaching effectiveness</w:t>
      </w:r>
      <w:r w:rsidRPr="002D169B">
        <w:rPr>
          <w:rFonts w:ascii="Times New Roman" w:hAnsi="Times New Roman" w:cs="Times New Roman"/>
          <w:sz w:val="24"/>
          <w:szCs w:val="24"/>
        </w:rPr>
        <w:t xml:space="preserve"> data from students employed outside of Alabama and in denominational schools. Data will be collected from completers and employers starting the Fall of 2021. Data will be available Spring 2022</w:t>
      </w:r>
      <w:r w:rsidR="005E7D87">
        <w:rPr>
          <w:rFonts w:ascii="Times New Roman" w:hAnsi="Times New Roman" w:cs="Times New Roman"/>
          <w:sz w:val="24"/>
          <w:szCs w:val="24"/>
        </w:rPr>
        <w:t>.</w:t>
      </w:r>
    </w:p>
    <w:p w14:paraId="301B3714" w14:textId="72A3C4C5" w:rsidR="004A72B5" w:rsidRPr="002D169B" w:rsidRDefault="005E7D87" w:rsidP="00771D5E">
      <w:pPr>
        <w:rPr>
          <w:rFonts w:ascii="Times New Roman" w:hAnsi="Times New Roman" w:cs="Times New Roman"/>
          <w:sz w:val="24"/>
          <w:szCs w:val="24"/>
        </w:rPr>
      </w:pPr>
      <w:r>
        <w:rPr>
          <w:rFonts w:ascii="Times New Roman" w:hAnsi="Times New Roman" w:cs="Times New Roman"/>
          <w:sz w:val="24"/>
          <w:szCs w:val="24"/>
        </w:rPr>
        <w:t>20</w:t>
      </w:r>
      <w:r w:rsidR="00970570" w:rsidRPr="002D169B">
        <w:rPr>
          <w:rFonts w:ascii="Times New Roman" w:hAnsi="Times New Roman" w:cs="Times New Roman"/>
          <w:sz w:val="24"/>
          <w:szCs w:val="24"/>
        </w:rPr>
        <w:t>20</w:t>
      </w:r>
      <w:r>
        <w:rPr>
          <w:rFonts w:ascii="Times New Roman" w:hAnsi="Times New Roman" w:cs="Times New Roman"/>
          <w:sz w:val="24"/>
          <w:szCs w:val="24"/>
        </w:rPr>
        <w:t xml:space="preserve"> Report Card</w:t>
      </w:r>
      <w:r w:rsidR="00970570" w:rsidRPr="002D169B">
        <w:rPr>
          <w:rFonts w:ascii="Times New Roman" w:hAnsi="Times New Roman" w:cs="Times New Roman"/>
          <w:sz w:val="24"/>
          <w:szCs w:val="24"/>
        </w:rPr>
        <w:t xml:space="preserve"> data for measure</w:t>
      </w:r>
      <w:r>
        <w:rPr>
          <w:rFonts w:ascii="Times New Roman" w:hAnsi="Times New Roman" w:cs="Times New Roman"/>
          <w:sz w:val="24"/>
          <w:szCs w:val="24"/>
        </w:rPr>
        <w:t>s 2 and</w:t>
      </w:r>
      <w:r w:rsidR="00970570" w:rsidRPr="002D169B">
        <w:rPr>
          <w:rFonts w:ascii="Times New Roman" w:hAnsi="Times New Roman" w:cs="Times New Roman"/>
          <w:sz w:val="24"/>
          <w:szCs w:val="24"/>
        </w:rPr>
        <w:t xml:space="preserve"> </w:t>
      </w:r>
      <w:r w:rsidR="004412FB" w:rsidRPr="002D169B">
        <w:rPr>
          <w:rFonts w:ascii="Times New Roman" w:hAnsi="Times New Roman" w:cs="Times New Roman"/>
          <w:sz w:val="24"/>
          <w:szCs w:val="24"/>
        </w:rPr>
        <w:t>3</w:t>
      </w:r>
      <w:r w:rsidR="00970570" w:rsidRPr="002D169B">
        <w:rPr>
          <w:rFonts w:ascii="Times New Roman" w:hAnsi="Times New Roman" w:cs="Times New Roman"/>
          <w:sz w:val="24"/>
          <w:szCs w:val="24"/>
        </w:rPr>
        <w:t xml:space="preserve"> are not ava</w:t>
      </w:r>
      <w:r w:rsidR="003D312A" w:rsidRPr="002D169B">
        <w:rPr>
          <w:rFonts w:ascii="Times New Roman" w:hAnsi="Times New Roman" w:cs="Times New Roman"/>
          <w:sz w:val="24"/>
          <w:szCs w:val="24"/>
        </w:rPr>
        <w:t>ilable</w:t>
      </w:r>
      <w:r w:rsidR="00970570" w:rsidRPr="002D169B">
        <w:rPr>
          <w:rFonts w:ascii="Times New Roman" w:hAnsi="Times New Roman" w:cs="Times New Roman"/>
          <w:sz w:val="24"/>
          <w:szCs w:val="24"/>
        </w:rPr>
        <w:t xml:space="preserve">. </w:t>
      </w:r>
      <w:r w:rsidR="00EC572D" w:rsidRPr="002D169B">
        <w:rPr>
          <w:rFonts w:ascii="Times New Roman" w:hAnsi="Times New Roman" w:cs="Times New Roman"/>
          <w:sz w:val="24"/>
          <w:szCs w:val="24"/>
        </w:rPr>
        <w:t>However,</w:t>
      </w:r>
      <w:r w:rsidR="00970570" w:rsidRPr="002D169B">
        <w:rPr>
          <w:rFonts w:ascii="Times New Roman" w:hAnsi="Times New Roman" w:cs="Times New Roman"/>
          <w:sz w:val="24"/>
          <w:szCs w:val="24"/>
        </w:rPr>
        <w:t xml:space="preserve"> based on the previous two years </w:t>
      </w:r>
      <w:r>
        <w:rPr>
          <w:rFonts w:ascii="Times New Roman" w:hAnsi="Times New Roman" w:cs="Times New Roman"/>
          <w:sz w:val="24"/>
          <w:szCs w:val="24"/>
        </w:rPr>
        <w:t xml:space="preserve">data for </w:t>
      </w:r>
      <w:r>
        <w:rPr>
          <w:rFonts w:ascii="Times New Roman" w:hAnsi="Times New Roman" w:cs="Times New Roman"/>
          <w:i/>
          <w:iCs/>
          <w:sz w:val="24"/>
          <w:szCs w:val="24"/>
        </w:rPr>
        <w:t>T</w:t>
      </w:r>
      <w:r w:rsidR="004A72B5" w:rsidRPr="002D169B">
        <w:rPr>
          <w:rFonts w:ascii="Times New Roman" w:hAnsi="Times New Roman" w:cs="Times New Roman"/>
          <w:i/>
          <w:iCs/>
          <w:sz w:val="24"/>
          <w:szCs w:val="24"/>
        </w:rPr>
        <w:t xml:space="preserve">eaching </w:t>
      </w:r>
      <w:r>
        <w:rPr>
          <w:rFonts w:ascii="Times New Roman" w:hAnsi="Times New Roman" w:cs="Times New Roman"/>
          <w:i/>
          <w:iCs/>
          <w:sz w:val="24"/>
          <w:szCs w:val="24"/>
        </w:rPr>
        <w:t>E</w:t>
      </w:r>
      <w:r w:rsidR="004A72B5" w:rsidRPr="002D169B">
        <w:rPr>
          <w:rFonts w:ascii="Times New Roman" w:hAnsi="Times New Roman" w:cs="Times New Roman"/>
          <w:i/>
          <w:iCs/>
          <w:sz w:val="24"/>
          <w:szCs w:val="24"/>
        </w:rPr>
        <w:t>ffectiveness</w:t>
      </w:r>
      <w:r>
        <w:rPr>
          <w:rFonts w:ascii="Times New Roman" w:hAnsi="Times New Roman" w:cs="Times New Roman"/>
          <w:sz w:val="24"/>
          <w:szCs w:val="24"/>
        </w:rPr>
        <w:t xml:space="preserve"> and </w:t>
      </w:r>
      <w:r w:rsidRPr="005E7D87">
        <w:rPr>
          <w:rFonts w:ascii="Times New Roman" w:hAnsi="Times New Roman" w:cs="Times New Roman"/>
          <w:i/>
          <w:iCs/>
          <w:sz w:val="24"/>
          <w:szCs w:val="24"/>
        </w:rPr>
        <w:t>Employer Satisfaction</w:t>
      </w:r>
      <w:r>
        <w:rPr>
          <w:rFonts w:ascii="Times New Roman" w:hAnsi="Times New Roman" w:cs="Times New Roman"/>
          <w:sz w:val="24"/>
          <w:szCs w:val="24"/>
        </w:rPr>
        <w:t xml:space="preserve">, </w:t>
      </w:r>
      <w:r w:rsidR="00ED6A8A">
        <w:rPr>
          <w:rFonts w:ascii="Times New Roman" w:hAnsi="Times New Roman" w:cs="Times New Roman"/>
          <w:sz w:val="24"/>
          <w:szCs w:val="24"/>
        </w:rPr>
        <w:t>Oakwood EPP completers scored favorably on most of the criteria, and above the state’s average on all but three items.</w:t>
      </w:r>
      <w:r w:rsidR="004A72B5" w:rsidRPr="002D169B">
        <w:rPr>
          <w:rFonts w:ascii="Times New Roman" w:hAnsi="Times New Roman" w:cs="Times New Roman"/>
          <w:sz w:val="24"/>
          <w:szCs w:val="24"/>
        </w:rPr>
        <w:t xml:space="preserve"> The ratings are completed by principals and performance areas are aligned </w:t>
      </w:r>
      <w:r w:rsidR="00EC572D" w:rsidRPr="002D169B">
        <w:rPr>
          <w:rFonts w:ascii="Times New Roman" w:hAnsi="Times New Roman" w:cs="Times New Roman"/>
          <w:sz w:val="24"/>
          <w:szCs w:val="24"/>
        </w:rPr>
        <w:t xml:space="preserve">with </w:t>
      </w:r>
      <w:r w:rsidR="004A72B5" w:rsidRPr="002D169B">
        <w:rPr>
          <w:rFonts w:ascii="Times New Roman" w:hAnsi="Times New Roman" w:cs="Times New Roman"/>
          <w:sz w:val="24"/>
          <w:szCs w:val="24"/>
        </w:rPr>
        <w:t xml:space="preserve">Intasc and Alabama Core </w:t>
      </w:r>
      <w:r w:rsidR="00EC572D" w:rsidRPr="002D169B">
        <w:rPr>
          <w:rFonts w:ascii="Times New Roman" w:hAnsi="Times New Roman" w:cs="Times New Roman"/>
          <w:sz w:val="24"/>
          <w:szCs w:val="24"/>
        </w:rPr>
        <w:t>Teaching</w:t>
      </w:r>
      <w:r w:rsidR="004A72B5" w:rsidRPr="002D169B">
        <w:rPr>
          <w:rFonts w:ascii="Times New Roman" w:hAnsi="Times New Roman" w:cs="Times New Roman"/>
          <w:sz w:val="24"/>
          <w:szCs w:val="24"/>
        </w:rPr>
        <w:t xml:space="preserve"> </w:t>
      </w:r>
      <w:r w:rsidR="00EC572D" w:rsidRPr="002D169B">
        <w:rPr>
          <w:rFonts w:ascii="Times New Roman" w:hAnsi="Times New Roman" w:cs="Times New Roman"/>
          <w:sz w:val="24"/>
          <w:szCs w:val="24"/>
        </w:rPr>
        <w:t>standards</w:t>
      </w:r>
      <w:r w:rsidR="00EB7DA9" w:rsidRPr="002D169B">
        <w:rPr>
          <w:rFonts w:ascii="Times New Roman" w:hAnsi="Times New Roman" w:cs="Times New Roman"/>
          <w:sz w:val="24"/>
          <w:szCs w:val="24"/>
        </w:rPr>
        <w:t>:</w:t>
      </w:r>
    </w:p>
    <w:p w14:paraId="38B3EFB3" w14:textId="26DC426A" w:rsidR="004A72B5" w:rsidRPr="002D169B" w:rsidRDefault="004A72B5" w:rsidP="004A72B5">
      <w:pPr>
        <w:ind w:left="360"/>
        <w:rPr>
          <w:rFonts w:ascii="Times New Roman" w:hAnsi="Times New Roman" w:cs="Times New Roman"/>
          <w:b/>
          <w:bCs/>
          <w:sz w:val="24"/>
          <w:szCs w:val="24"/>
        </w:rPr>
      </w:pPr>
      <w:r w:rsidRPr="002D169B">
        <w:rPr>
          <w:rFonts w:ascii="Times New Roman" w:hAnsi="Times New Roman" w:cs="Times New Roman"/>
          <w:b/>
          <w:bCs/>
          <w:sz w:val="24"/>
          <w:szCs w:val="24"/>
        </w:rPr>
        <w:t>Standard 1</w:t>
      </w:r>
      <w:r w:rsidR="00082734" w:rsidRPr="002D169B">
        <w:rPr>
          <w:rFonts w:ascii="Times New Roman" w:hAnsi="Times New Roman" w:cs="Times New Roman"/>
          <w:b/>
          <w:bCs/>
          <w:sz w:val="24"/>
          <w:szCs w:val="24"/>
        </w:rPr>
        <w:t xml:space="preserve"> </w:t>
      </w:r>
      <w:r w:rsidRPr="002D169B">
        <w:rPr>
          <w:rFonts w:ascii="Times New Roman" w:hAnsi="Times New Roman" w:cs="Times New Roman"/>
          <w:b/>
          <w:bCs/>
          <w:sz w:val="24"/>
          <w:szCs w:val="24"/>
        </w:rPr>
        <w:t>Teacher</w:t>
      </w:r>
      <w:r w:rsidR="00EC572D" w:rsidRPr="002D169B">
        <w:rPr>
          <w:rFonts w:ascii="Times New Roman" w:hAnsi="Times New Roman" w:cs="Times New Roman"/>
          <w:b/>
          <w:bCs/>
          <w:sz w:val="24"/>
          <w:szCs w:val="24"/>
        </w:rPr>
        <w:t>s</w:t>
      </w:r>
      <w:r w:rsidRPr="002D169B">
        <w:rPr>
          <w:rFonts w:ascii="Times New Roman" w:hAnsi="Times New Roman" w:cs="Times New Roman"/>
          <w:b/>
          <w:bCs/>
          <w:sz w:val="24"/>
          <w:szCs w:val="24"/>
        </w:rPr>
        <w:t xml:space="preserve"> understand learner</w:t>
      </w:r>
      <w:r w:rsidR="00082734" w:rsidRPr="002D169B">
        <w:rPr>
          <w:rFonts w:ascii="Times New Roman" w:hAnsi="Times New Roman" w:cs="Times New Roman"/>
          <w:b/>
          <w:bCs/>
          <w:sz w:val="24"/>
          <w:szCs w:val="24"/>
        </w:rPr>
        <w:t xml:space="preserve"> and learning </w:t>
      </w:r>
    </w:p>
    <w:p w14:paraId="489AD02B" w14:textId="131A5206" w:rsidR="00970570" w:rsidRPr="002D169B" w:rsidRDefault="00970570" w:rsidP="00970570">
      <w:pPr>
        <w:ind w:left="360"/>
        <w:rPr>
          <w:rFonts w:ascii="Times New Roman" w:hAnsi="Times New Roman" w:cs="Times New Roman"/>
          <w:b/>
          <w:bCs/>
          <w:sz w:val="24"/>
          <w:szCs w:val="24"/>
        </w:rPr>
      </w:pPr>
      <w:r w:rsidRPr="002D169B">
        <w:rPr>
          <w:rFonts w:ascii="Times New Roman" w:hAnsi="Times New Roman" w:cs="Times New Roman"/>
          <w:b/>
          <w:bCs/>
          <w:sz w:val="24"/>
          <w:szCs w:val="24"/>
        </w:rPr>
        <w:t xml:space="preserve">Standard </w:t>
      </w:r>
      <w:r w:rsidR="00082734" w:rsidRPr="002D169B">
        <w:rPr>
          <w:rFonts w:ascii="Times New Roman" w:hAnsi="Times New Roman" w:cs="Times New Roman"/>
          <w:b/>
          <w:bCs/>
          <w:sz w:val="24"/>
          <w:szCs w:val="24"/>
        </w:rPr>
        <w:t>2</w:t>
      </w:r>
      <w:r w:rsidR="00120944">
        <w:rPr>
          <w:rFonts w:ascii="Times New Roman" w:hAnsi="Times New Roman" w:cs="Times New Roman"/>
          <w:b/>
          <w:bCs/>
          <w:sz w:val="24"/>
          <w:szCs w:val="24"/>
        </w:rPr>
        <w:t xml:space="preserve"> </w:t>
      </w:r>
      <w:r w:rsidR="00EC572D" w:rsidRPr="002D169B">
        <w:rPr>
          <w:rFonts w:ascii="Times New Roman" w:hAnsi="Times New Roman" w:cs="Times New Roman"/>
          <w:b/>
          <w:bCs/>
          <w:sz w:val="24"/>
          <w:szCs w:val="24"/>
        </w:rPr>
        <w:t>T</w:t>
      </w:r>
      <w:r w:rsidRPr="002D169B">
        <w:rPr>
          <w:rFonts w:ascii="Times New Roman" w:hAnsi="Times New Roman" w:cs="Times New Roman"/>
          <w:b/>
          <w:bCs/>
          <w:sz w:val="24"/>
          <w:szCs w:val="24"/>
        </w:rPr>
        <w:t>eacher</w:t>
      </w:r>
      <w:r w:rsidR="00EC572D" w:rsidRPr="002D169B">
        <w:rPr>
          <w:rFonts w:ascii="Times New Roman" w:hAnsi="Times New Roman" w:cs="Times New Roman"/>
          <w:b/>
          <w:bCs/>
          <w:sz w:val="24"/>
          <w:szCs w:val="24"/>
        </w:rPr>
        <w:t>s</w:t>
      </w:r>
      <w:r w:rsidRPr="002D169B">
        <w:rPr>
          <w:rFonts w:ascii="Times New Roman" w:hAnsi="Times New Roman" w:cs="Times New Roman"/>
          <w:b/>
          <w:bCs/>
          <w:sz w:val="24"/>
          <w:szCs w:val="24"/>
        </w:rPr>
        <w:t xml:space="preserve"> know the </w:t>
      </w:r>
      <w:r w:rsidR="00EC572D" w:rsidRPr="002D169B">
        <w:rPr>
          <w:rFonts w:ascii="Times New Roman" w:hAnsi="Times New Roman" w:cs="Times New Roman"/>
          <w:b/>
          <w:bCs/>
          <w:sz w:val="24"/>
          <w:szCs w:val="24"/>
        </w:rPr>
        <w:t>c</w:t>
      </w:r>
      <w:r w:rsidRPr="002D169B">
        <w:rPr>
          <w:rFonts w:ascii="Times New Roman" w:hAnsi="Times New Roman" w:cs="Times New Roman"/>
          <w:b/>
          <w:bCs/>
          <w:sz w:val="24"/>
          <w:szCs w:val="24"/>
        </w:rPr>
        <w:t xml:space="preserve">ontent </w:t>
      </w:r>
      <w:r w:rsidR="00EC572D" w:rsidRPr="002D169B">
        <w:rPr>
          <w:rFonts w:ascii="Times New Roman" w:hAnsi="Times New Roman" w:cs="Times New Roman"/>
          <w:b/>
          <w:bCs/>
          <w:sz w:val="24"/>
          <w:szCs w:val="24"/>
        </w:rPr>
        <w:t xml:space="preserve">they teach </w:t>
      </w:r>
    </w:p>
    <w:p w14:paraId="0DB98D95" w14:textId="1185043F" w:rsidR="00EC572D" w:rsidRPr="002D169B" w:rsidRDefault="00970570" w:rsidP="00970570">
      <w:pPr>
        <w:ind w:left="360"/>
        <w:rPr>
          <w:rFonts w:ascii="Times New Roman" w:hAnsi="Times New Roman" w:cs="Times New Roman"/>
          <w:b/>
          <w:bCs/>
          <w:sz w:val="24"/>
          <w:szCs w:val="24"/>
        </w:rPr>
      </w:pPr>
      <w:r w:rsidRPr="002D169B">
        <w:rPr>
          <w:rFonts w:ascii="Times New Roman" w:hAnsi="Times New Roman" w:cs="Times New Roman"/>
          <w:b/>
          <w:bCs/>
          <w:sz w:val="24"/>
          <w:szCs w:val="24"/>
        </w:rPr>
        <w:t xml:space="preserve">Standard </w:t>
      </w:r>
      <w:r w:rsidR="00082734" w:rsidRPr="002D169B">
        <w:rPr>
          <w:rFonts w:ascii="Times New Roman" w:hAnsi="Times New Roman" w:cs="Times New Roman"/>
          <w:b/>
          <w:bCs/>
          <w:sz w:val="24"/>
          <w:szCs w:val="24"/>
        </w:rPr>
        <w:t>3</w:t>
      </w:r>
      <w:r w:rsidRPr="002D169B">
        <w:rPr>
          <w:rFonts w:ascii="Times New Roman" w:hAnsi="Times New Roman" w:cs="Times New Roman"/>
          <w:b/>
          <w:bCs/>
          <w:sz w:val="24"/>
          <w:szCs w:val="24"/>
        </w:rPr>
        <w:t xml:space="preserve"> </w:t>
      </w:r>
      <w:r w:rsidR="00EC572D" w:rsidRPr="002D169B">
        <w:rPr>
          <w:rFonts w:ascii="Times New Roman" w:hAnsi="Times New Roman" w:cs="Times New Roman"/>
          <w:b/>
          <w:bCs/>
          <w:sz w:val="24"/>
          <w:szCs w:val="24"/>
        </w:rPr>
        <w:t>T</w:t>
      </w:r>
      <w:r w:rsidR="00082734" w:rsidRPr="002D169B">
        <w:rPr>
          <w:rFonts w:ascii="Times New Roman" w:hAnsi="Times New Roman" w:cs="Times New Roman"/>
          <w:b/>
          <w:bCs/>
          <w:sz w:val="24"/>
          <w:szCs w:val="24"/>
        </w:rPr>
        <w:t>eacher</w:t>
      </w:r>
      <w:r w:rsidR="00EC572D" w:rsidRPr="002D169B">
        <w:rPr>
          <w:rFonts w:ascii="Times New Roman" w:hAnsi="Times New Roman" w:cs="Times New Roman"/>
          <w:b/>
          <w:bCs/>
          <w:sz w:val="24"/>
          <w:szCs w:val="24"/>
        </w:rPr>
        <w:t>s</w:t>
      </w:r>
      <w:r w:rsidR="00082734" w:rsidRPr="002D169B">
        <w:rPr>
          <w:rFonts w:ascii="Times New Roman" w:hAnsi="Times New Roman" w:cs="Times New Roman"/>
          <w:b/>
          <w:bCs/>
          <w:sz w:val="24"/>
          <w:szCs w:val="24"/>
        </w:rPr>
        <w:t xml:space="preserve"> </w:t>
      </w:r>
      <w:r w:rsidR="00EC572D" w:rsidRPr="002D169B">
        <w:rPr>
          <w:rFonts w:ascii="Times New Roman" w:hAnsi="Times New Roman" w:cs="Times New Roman"/>
          <w:b/>
          <w:bCs/>
          <w:sz w:val="24"/>
          <w:szCs w:val="24"/>
        </w:rPr>
        <w:t>apply</w:t>
      </w:r>
      <w:r w:rsidR="00082734" w:rsidRPr="002D169B">
        <w:rPr>
          <w:rFonts w:ascii="Times New Roman" w:hAnsi="Times New Roman" w:cs="Times New Roman"/>
          <w:b/>
          <w:bCs/>
          <w:sz w:val="24"/>
          <w:szCs w:val="24"/>
        </w:rPr>
        <w:t xml:space="preserve"> </w:t>
      </w:r>
      <w:r w:rsidR="00EC572D" w:rsidRPr="002D169B">
        <w:rPr>
          <w:rFonts w:ascii="Times New Roman" w:hAnsi="Times New Roman" w:cs="Times New Roman"/>
          <w:b/>
          <w:bCs/>
          <w:sz w:val="24"/>
          <w:szCs w:val="24"/>
        </w:rPr>
        <w:t xml:space="preserve">effective instructional practice </w:t>
      </w:r>
    </w:p>
    <w:p w14:paraId="35812464" w14:textId="2A64813A" w:rsidR="00970570" w:rsidRDefault="00970570" w:rsidP="00EC572D">
      <w:pPr>
        <w:ind w:left="360"/>
        <w:rPr>
          <w:rFonts w:ascii="Times New Roman" w:hAnsi="Times New Roman" w:cs="Times New Roman"/>
          <w:b/>
          <w:bCs/>
          <w:sz w:val="24"/>
          <w:szCs w:val="24"/>
        </w:rPr>
      </w:pPr>
      <w:r w:rsidRPr="002D169B">
        <w:rPr>
          <w:rFonts w:ascii="Times New Roman" w:hAnsi="Times New Roman" w:cs="Times New Roman"/>
          <w:b/>
          <w:bCs/>
          <w:sz w:val="24"/>
          <w:szCs w:val="24"/>
        </w:rPr>
        <w:t xml:space="preserve">Standard </w:t>
      </w:r>
      <w:r w:rsidR="00EC572D" w:rsidRPr="002D169B">
        <w:rPr>
          <w:rFonts w:ascii="Times New Roman" w:hAnsi="Times New Roman" w:cs="Times New Roman"/>
          <w:b/>
          <w:bCs/>
          <w:sz w:val="24"/>
          <w:szCs w:val="24"/>
        </w:rPr>
        <w:t xml:space="preserve">4 Teachers </w:t>
      </w:r>
      <w:r w:rsidR="005D2672" w:rsidRPr="002D169B">
        <w:rPr>
          <w:rFonts w:ascii="Times New Roman" w:hAnsi="Times New Roman" w:cs="Times New Roman"/>
          <w:b/>
          <w:bCs/>
          <w:sz w:val="24"/>
          <w:szCs w:val="24"/>
        </w:rPr>
        <w:t>`</w:t>
      </w:r>
      <w:r w:rsidR="00EC572D" w:rsidRPr="002D169B">
        <w:rPr>
          <w:rFonts w:ascii="Times New Roman" w:hAnsi="Times New Roman" w:cs="Times New Roman"/>
          <w:b/>
          <w:bCs/>
          <w:sz w:val="24"/>
          <w:szCs w:val="24"/>
        </w:rPr>
        <w:t xml:space="preserve">practice leadership and collaboration </w:t>
      </w:r>
    </w:p>
    <w:p w14:paraId="22A97788" w14:textId="5A5B5487" w:rsidR="002F3D27" w:rsidRDefault="002F3D27" w:rsidP="00EC572D">
      <w:pPr>
        <w:ind w:left="360"/>
        <w:rPr>
          <w:rFonts w:ascii="Times New Roman" w:hAnsi="Times New Roman" w:cs="Times New Roman"/>
          <w:b/>
          <w:bCs/>
          <w:sz w:val="24"/>
          <w:szCs w:val="24"/>
        </w:rPr>
      </w:pPr>
    </w:p>
    <w:p w14:paraId="7CC69AC0" w14:textId="6A2BC48A" w:rsidR="002F3D27" w:rsidRDefault="002F3D27" w:rsidP="00EC572D">
      <w:pPr>
        <w:ind w:left="360"/>
        <w:rPr>
          <w:rFonts w:ascii="Times New Roman" w:hAnsi="Times New Roman" w:cs="Times New Roman"/>
          <w:b/>
          <w:bCs/>
          <w:sz w:val="24"/>
          <w:szCs w:val="24"/>
        </w:rPr>
      </w:pPr>
    </w:p>
    <w:p w14:paraId="2C1FC7AA" w14:textId="5A3B7CF4" w:rsidR="002F3D27" w:rsidRDefault="002F3D27" w:rsidP="00EC572D">
      <w:pPr>
        <w:ind w:left="360"/>
        <w:rPr>
          <w:rFonts w:ascii="Times New Roman" w:hAnsi="Times New Roman" w:cs="Times New Roman"/>
          <w:b/>
          <w:bCs/>
          <w:sz w:val="24"/>
          <w:szCs w:val="24"/>
        </w:rPr>
      </w:pPr>
    </w:p>
    <w:p w14:paraId="37357F52" w14:textId="1A624F19" w:rsidR="002F3D27" w:rsidRDefault="002F3D27" w:rsidP="00EC572D">
      <w:pPr>
        <w:ind w:left="360"/>
        <w:rPr>
          <w:rFonts w:ascii="Times New Roman" w:hAnsi="Times New Roman" w:cs="Times New Roman"/>
          <w:b/>
          <w:bCs/>
          <w:sz w:val="24"/>
          <w:szCs w:val="24"/>
        </w:rPr>
      </w:pPr>
    </w:p>
    <w:p w14:paraId="4881318C" w14:textId="1F569BEE" w:rsidR="002F3D27" w:rsidRDefault="002F3D27" w:rsidP="00EC572D">
      <w:pPr>
        <w:ind w:left="360"/>
        <w:rPr>
          <w:rFonts w:ascii="Times New Roman" w:hAnsi="Times New Roman" w:cs="Times New Roman"/>
          <w:b/>
          <w:bCs/>
          <w:sz w:val="24"/>
          <w:szCs w:val="24"/>
        </w:rPr>
      </w:pPr>
    </w:p>
    <w:p w14:paraId="4DC71C7C" w14:textId="77777777" w:rsidR="002F3D27" w:rsidRPr="002D169B" w:rsidRDefault="002F3D27" w:rsidP="00EC572D">
      <w:pPr>
        <w:ind w:left="360"/>
        <w:rPr>
          <w:rFonts w:ascii="Times New Roman" w:hAnsi="Times New Roman" w:cs="Times New Roman"/>
          <w:b/>
          <w:bCs/>
          <w:sz w:val="24"/>
          <w:szCs w:val="24"/>
        </w:rPr>
      </w:pPr>
    </w:p>
    <w:p w14:paraId="56B5540F" w14:textId="7A5B3EF2" w:rsidR="00193911" w:rsidRPr="002F3D27" w:rsidRDefault="00193911" w:rsidP="002F3D27">
      <w:pPr>
        <w:jc w:val="center"/>
        <w:rPr>
          <w:rFonts w:ascii="Times New Roman" w:hAnsi="Times New Roman" w:cs="Times New Roman"/>
          <w:b/>
          <w:bCs/>
          <w:sz w:val="24"/>
          <w:szCs w:val="24"/>
          <w:u w:val="single"/>
        </w:rPr>
      </w:pPr>
      <w:r w:rsidRPr="002F3D27">
        <w:rPr>
          <w:rFonts w:ascii="Times New Roman" w:hAnsi="Times New Roman" w:cs="Times New Roman"/>
          <w:b/>
          <w:bCs/>
          <w:color w:val="000000"/>
          <w:sz w:val="24"/>
          <w:szCs w:val="24"/>
          <w:u w:val="single"/>
          <w:shd w:val="clear" w:color="auto" w:fill="FFFFFF"/>
        </w:rPr>
        <w:lastRenderedPageBreak/>
        <w:t xml:space="preserve">Measure </w:t>
      </w:r>
      <w:proofErr w:type="gramStart"/>
      <w:r w:rsidRPr="002F3D27">
        <w:rPr>
          <w:rFonts w:ascii="Times New Roman" w:hAnsi="Times New Roman" w:cs="Times New Roman"/>
          <w:b/>
          <w:bCs/>
          <w:color w:val="000000"/>
          <w:sz w:val="24"/>
          <w:szCs w:val="24"/>
          <w:u w:val="single"/>
          <w:shd w:val="clear" w:color="auto" w:fill="FFFFFF"/>
        </w:rPr>
        <w:t>4:</w:t>
      </w:r>
      <w:r w:rsidR="00193AFC" w:rsidRPr="002F3D27">
        <w:rPr>
          <w:rFonts w:ascii="Times New Roman" w:hAnsi="Times New Roman" w:cs="Times New Roman"/>
          <w:b/>
          <w:bCs/>
          <w:color w:val="000000"/>
          <w:sz w:val="24"/>
          <w:szCs w:val="24"/>
          <w:u w:val="single"/>
          <w:shd w:val="clear" w:color="auto" w:fill="FFFFFF"/>
        </w:rPr>
        <w:t>Satisfaction</w:t>
      </w:r>
      <w:proofErr w:type="gramEnd"/>
      <w:r w:rsidR="00193AFC" w:rsidRPr="002F3D27">
        <w:rPr>
          <w:rFonts w:ascii="Times New Roman" w:hAnsi="Times New Roman" w:cs="Times New Roman"/>
          <w:b/>
          <w:bCs/>
          <w:color w:val="000000"/>
          <w:sz w:val="24"/>
          <w:szCs w:val="24"/>
          <w:u w:val="single"/>
          <w:shd w:val="clear" w:color="auto" w:fill="FFFFFF"/>
        </w:rPr>
        <w:t xml:space="preserve"> of Completers</w:t>
      </w:r>
    </w:p>
    <w:p w14:paraId="686AB9F1" w14:textId="72137217" w:rsidR="00193911" w:rsidRDefault="00BC051F" w:rsidP="00193AFC">
      <w:pPr>
        <w:pStyle w:val="ListParagraph"/>
        <w:ind w:left="0"/>
        <w:rPr>
          <w:rFonts w:ascii="Times New Roman" w:hAnsi="Times New Roman" w:cs="Times New Roman"/>
          <w:b/>
          <w:bCs/>
          <w:sz w:val="24"/>
          <w:szCs w:val="24"/>
        </w:rPr>
      </w:pPr>
      <w:r w:rsidRPr="002D169B">
        <w:rPr>
          <w:rFonts w:ascii="Times New Roman" w:hAnsi="Times New Roman" w:cs="Times New Roman"/>
          <w:color w:val="000000"/>
          <w:sz w:val="24"/>
          <w:szCs w:val="24"/>
          <w:shd w:val="clear" w:color="auto" w:fill="FFFFFF"/>
        </w:rPr>
        <w:t xml:space="preserve">The Alabama </w:t>
      </w:r>
      <w:r w:rsidR="003D312A" w:rsidRPr="002D169B">
        <w:rPr>
          <w:rFonts w:ascii="Times New Roman" w:hAnsi="Times New Roman" w:cs="Times New Roman"/>
          <w:color w:val="000000"/>
          <w:sz w:val="24"/>
          <w:szCs w:val="24"/>
          <w:shd w:val="clear" w:color="auto" w:fill="FFFFFF"/>
        </w:rPr>
        <w:t>State</w:t>
      </w:r>
      <w:r w:rsidRPr="002D169B">
        <w:rPr>
          <w:rFonts w:ascii="Times New Roman" w:hAnsi="Times New Roman" w:cs="Times New Roman"/>
          <w:color w:val="000000"/>
          <w:sz w:val="24"/>
          <w:szCs w:val="24"/>
          <w:shd w:val="clear" w:color="auto" w:fill="FFFFFF"/>
        </w:rPr>
        <w:t xml:space="preserve"> </w:t>
      </w:r>
      <w:r w:rsidR="003D312A" w:rsidRPr="002D169B">
        <w:rPr>
          <w:rFonts w:ascii="Times New Roman" w:hAnsi="Times New Roman" w:cs="Times New Roman"/>
          <w:color w:val="000000"/>
          <w:sz w:val="24"/>
          <w:szCs w:val="24"/>
          <w:shd w:val="clear" w:color="auto" w:fill="FFFFFF"/>
        </w:rPr>
        <w:t>Department</w:t>
      </w:r>
      <w:r w:rsidRPr="002D169B">
        <w:rPr>
          <w:rFonts w:ascii="Times New Roman" w:hAnsi="Times New Roman" w:cs="Times New Roman"/>
          <w:color w:val="000000"/>
          <w:sz w:val="24"/>
          <w:szCs w:val="24"/>
          <w:shd w:val="clear" w:color="auto" w:fill="FFFFFF"/>
        </w:rPr>
        <w:t xml:space="preserve"> of Education administers beginning teacher surveys. The data compare teachers who are Oakwood University </w:t>
      </w:r>
      <w:r w:rsidR="00A237E0" w:rsidRPr="002D169B">
        <w:rPr>
          <w:rFonts w:ascii="Times New Roman" w:hAnsi="Times New Roman" w:cs="Times New Roman"/>
          <w:color w:val="000000"/>
          <w:sz w:val="24"/>
          <w:szCs w:val="24"/>
          <w:shd w:val="clear" w:color="auto" w:fill="FFFFFF"/>
        </w:rPr>
        <w:t>completers</w:t>
      </w:r>
      <w:r w:rsidRPr="002D169B">
        <w:rPr>
          <w:rFonts w:ascii="Times New Roman" w:hAnsi="Times New Roman" w:cs="Times New Roman"/>
          <w:color w:val="000000"/>
          <w:sz w:val="24"/>
          <w:szCs w:val="24"/>
          <w:shd w:val="clear" w:color="auto" w:fill="FFFFFF"/>
        </w:rPr>
        <w:t xml:space="preserve">, prepared by EPP compared to other EPP’s in the state of Alabama. This data has been collected since 2016. The data indicate that OU EPP </w:t>
      </w:r>
      <w:proofErr w:type="gramStart"/>
      <w:r w:rsidRPr="002D169B">
        <w:rPr>
          <w:rFonts w:ascii="Times New Roman" w:hAnsi="Times New Roman" w:cs="Times New Roman"/>
          <w:color w:val="000000"/>
          <w:sz w:val="24"/>
          <w:szCs w:val="24"/>
          <w:shd w:val="clear" w:color="auto" w:fill="FFFFFF"/>
        </w:rPr>
        <w:t>completers  strongly</w:t>
      </w:r>
      <w:proofErr w:type="gramEnd"/>
      <w:r w:rsidRPr="002D169B">
        <w:rPr>
          <w:rFonts w:ascii="Times New Roman" w:hAnsi="Times New Roman" w:cs="Times New Roman"/>
          <w:color w:val="000000"/>
          <w:sz w:val="24"/>
          <w:szCs w:val="24"/>
          <w:shd w:val="clear" w:color="auto" w:fill="FFFFFF"/>
        </w:rPr>
        <w:t xml:space="preserve"> agree at 100% that they </w:t>
      </w:r>
      <w:r w:rsidRPr="002D169B">
        <w:rPr>
          <w:rFonts w:ascii="Times New Roman" w:hAnsi="Times New Roman" w:cs="Times New Roman"/>
          <w:b/>
          <w:bCs/>
          <w:sz w:val="24"/>
          <w:szCs w:val="24"/>
        </w:rPr>
        <w:t>practice the profession in an ethical manner as opposed to the statewide teacher survey response of 73%.</w:t>
      </w:r>
      <w:r w:rsidR="00193AFC" w:rsidRPr="002D169B">
        <w:rPr>
          <w:rFonts w:ascii="Times New Roman" w:hAnsi="Times New Roman" w:cs="Times New Roman"/>
          <w:b/>
          <w:bCs/>
          <w:sz w:val="24"/>
          <w:szCs w:val="24"/>
        </w:rPr>
        <w:t xml:space="preserve"> </w:t>
      </w:r>
      <w:r w:rsidRPr="002D169B">
        <w:rPr>
          <w:rFonts w:ascii="Times New Roman" w:hAnsi="Times New Roman" w:cs="Times New Roman"/>
          <w:b/>
          <w:bCs/>
          <w:sz w:val="24"/>
          <w:szCs w:val="24"/>
        </w:rPr>
        <w:t xml:space="preserve">In addition, </w:t>
      </w:r>
      <w:r w:rsidR="004E3F25">
        <w:rPr>
          <w:rFonts w:ascii="Times New Roman" w:hAnsi="Times New Roman" w:cs="Times New Roman"/>
          <w:b/>
          <w:bCs/>
          <w:sz w:val="24"/>
          <w:szCs w:val="24"/>
        </w:rPr>
        <w:t>t</w:t>
      </w:r>
      <w:r w:rsidRPr="002D169B">
        <w:rPr>
          <w:rFonts w:ascii="Times New Roman" w:hAnsi="Times New Roman" w:cs="Times New Roman"/>
          <w:b/>
          <w:bCs/>
          <w:sz w:val="24"/>
          <w:szCs w:val="24"/>
        </w:rPr>
        <w:t xml:space="preserve">he data indicates that 100% of OU EPP completers strongly agree that they possess knowledge </w:t>
      </w:r>
      <w:r w:rsidR="003D312A" w:rsidRPr="002D169B">
        <w:rPr>
          <w:rFonts w:ascii="Times New Roman" w:hAnsi="Times New Roman" w:cs="Times New Roman"/>
          <w:b/>
          <w:bCs/>
          <w:sz w:val="24"/>
          <w:szCs w:val="24"/>
        </w:rPr>
        <w:t xml:space="preserve">of the </w:t>
      </w:r>
      <w:r w:rsidR="00193AFC" w:rsidRPr="002D169B">
        <w:rPr>
          <w:rFonts w:ascii="Times New Roman" w:hAnsi="Times New Roman" w:cs="Times New Roman"/>
          <w:b/>
          <w:bCs/>
          <w:sz w:val="24"/>
          <w:szCs w:val="24"/>
        </w:rPr>
        <w:t>Alabama</w:t>
      </w:r>
      <w:r w:rsidRPr="002D169B">
        <w:rPr>
          <w:rFonts w:ascii="Times New Roman" w:hAnsi="Times New Roman" w:cs="Times New Roman"/>
          <w:b/>
          <w:bCs/>
          <w:sz w:val="24"/>
          <w:szCs w:val="24"/>
        </w:rPr>
        <w:t xml:space="preserve"> state assessment system while only 43% </w:t>
      </w:r>
      <w:r w:rsidR="003D312A" w:rsidRPr="002D169B">
        <w:rPr>
          <w:rFonts w:ascii="Times New Roman" w:hAnsi="Times New Roman" w:cs="Times New Roman"/>
          <w:b/>
          <w:bCs/>
          <w:sz w:val="24"/>
          <w:szCs w:val="24"/>
        </w:rPr>
        <w:t>of statewide completers indicate that they possess knowledge of the A</w:t>
      </w:r>
      <w:r w:rsidR="00193AFC" w:rsidRPr="002D169B">
        <w:rPr>
          <w:rFonts w:ascii="Times New Roman" w:hAnsi="Times New Roman" w:cs="Times New Roman"/>
          <w:b/>
          <w:bCs/>
          <w:sz w:val="24"/>
          <w:szCs w:val="24"/>
        </w:rPr>
        <w:t xml:space="preserve">labama </w:t>
      </w:r>
      <w:r w:rsidR="003D312A" w:rsidRPr="002D169B">
        <w:rPr>
          <w:rFonts w:ascii="Times New Roman" w:hAnsi="Times New Roman" w:cs="Times New Roman"/>
          <w:b/>
          <w:bCs/>
          <w:sz w:val="24"/>
          <w:szCs w:val="24"/>
        </w:rPr>
        <w:t>state assessment system.</w:t>
      </w:r>
      <w:r w:rsidR="004E3F25">
        <w:rPr>
          <w:rFonts w:ascii="Times New Roman" w:hAnsi="Times New Roman" w:cs="Times New Roman"/>
          <w:b/>
          <w:bCs/>
          <w:sz w:val="24"/>
          <w:szCs w:val="24"/>
        </w:rPr>
        <w:t xml:space="preserve"> </w:t>
      </w:r>
    </w:p>
    <w:p w14:paraId="7D21DDE5" w14:textId="174A8EC8" w:rsidR="004E3F25" w:rsidRDefault="004E3F25" w:rsidP="00193AFC">
      <w:pPr>
        <w:pStyle w:val="ListParagraph"/>
        <w:ind w:left="0"/>
        <w:rPr>
          <w:rFonts w:ascii="Times New Roman" w:hAnsi="Times New Roman" w:cs="Times New Roman"/>
          <w:b/>
          <w:bCs/>
          <w:sz w:val="24"/>
          <w:szCs w:val="24"/>
        </w:rPr>
      </w:pPr>
    </w:p>
    <w:p w14:paraId="22545A69" w14:textId="60E0A356" w:rsidR="004E3F25" w:rsidRPr="004E3F25" w:rsidRDefault="004E3F25" w:rsidP="00193AFC">
      <w:pPr>
        <w:pStyle w:val="ListParagraph"/>
        <w:ind w:left="0"/>
        <w:rPr>
          <w:rFonts w:ascii="Times New Roman" w:hAnsi="Times New Roman" w:cs="Times New Roman"/>
          <w:sz w:val="24"/>
          <w:szCs w:val="24"/>
        </w:rPr>
      </w:pPr>
      <w:r w:rsidRPr="004E3F25">
        <w:rPr>
          <w:rFonts w:ascii="Times New Roman" w:hAnsi="Times New Roman" w:cs="Times New Roman"/>
          <w:sz w:val="24"/>
          <w:szCs w:val="24"/>
        </w:rPr>
        <w:t xml:space="preserve">The table below </w:t>
      </w:r>
      <w:r>
        <w:rPr>
          <w:rFonts w:ascii="Times New Roman" w:hAnsi="Times New Roman" w:cs="Times New Roman"/>
          <w:sz w:val="24"/>
          <w:szCs w:val="24"/>
        </w:rPr>
        <w:t>presents a comparison of</w:t>
      </w:r>
      <w:r w:rsidRPr="004E3F25">
        <w:rPr>
          <w:rFonts w:ascii="Times New Roman" w:hAnsi="Times New Roman" w:cs="Times New Roman"/>
          <w:sz w:val="24"/>
          <w:szCs w:val="24"/>
        </w:rPr>
        <w:t xml:space="preserve"> </w:t>
      </w:r>
      <w:r>
        <w:rPr>
          <w:rFonts w:ascii="Times New Roman" w:hAnsi="Times New Roman" w:cs="Times New Roman"/>
          <w:sz w:val="24"/>
          <w:szCs w:val="24"/>
        </w:rPr>
        <w:t>Oakwood University completers with Alabama statewide completers on highest and lowest scoring items for Alabama statewide.</w:t>
      </w:r>
    </w:p>
    <w:p w14:paraId="5EF5DBAF" w14:textId="10FFD3BF" w:rsidR="00193AFC" w:rsidRPr="002D169B" w:rsidRDefault="00193AFC" w:rsidP="00193AFC">
      <w:pPr>
        <w:rPr>
          <w:rFonts w:ascii="Times New Roman" w:hAnsi="Times New Roman" w:cs="Times New Roman"/>
          <w:color w:val="383838"/>
          <w:sz w:val="24"/>
          <w:szCs w:val="24"/>
          <w:shd w:val="clear" w:color="auto" w:fill="FFFAFA"/>
        </w:rPr>
      </w:pPr>
      <w:r w:rsidRPr="002D169B">
        <w:rPr>
          <w:rFonts w:ascii="Times New Roman" w:hAnsi="Times New Roman" w:cs="Times New Roman"/>
          <w:color w:val="383838"/>
          <w:sz w:val="24"/>
          <w:szCs w:val="24"/>
          <w:shd w:val="clear" w:color="auto" w:fill="FFFAFA"/>
        </w:rPr>
        <w:t xml:space="preserve">Table </w:t>
      </w:r>
      <w:r w:rsidR="00ED6A8A">
        <w:rPr>
          <w:rFonts w:ascii="Times New Roman" w:hAnsi="Times New Roman" w:cs="Times New Roman"/>
          <w:color w:val="383838"/>
          <w:sz w:val="24"/>
          <w:szCs w:val="24"/>
          <w:shd w:val="clear" w:color="auto" w:fill="FFFAFA"/>
        </w:rPr>
        <w:t>4</w:t>
      </w:r>
      <w:r w:rsidRPr="002D169B">
        <w:rPr>
          <w:rFonts w:ascii="Times New Roman" w:hAnsi="Times New Roman" w:cs="Times New Roman"/>
          <w:color w:val="383838"/>
          <w:sz w:val="24"/>
          <w:szCs w:val="24"/>
          <w:shd w:val="clear" w:color="auto" w:fill="FFFAFA"/>
        </w:rPr>
        <w:t>.1 Satisfaction of Program Completers</w:t>
      </w:r>
    </w:p>
    <w:tbl>
      <w:tblPr>
        <w:tblStyle w:val="TableGrid"/>
        <w:tblW w:w="0" w:type="auto"/>
        <w:tblLook w:val="04A0" w:firstRow="1" w:lastRow="0" w:firstColumn="1" w:lastColumn="0" w:noHBand="0" w:noVBand="1"/>
      </w:tblPr>
      <w:tblGrid>
        <w:gridCol w:w="2965"/>
        <w:gridCol w:w="3268"/>
        <w:gridCol w:w="3117"/>
      </w:tblGrid>
      <w:tr w:rsidR="00193AFC" w:rsidRPr="002D169B" w14:paraId="0BA6FD5A" w14:textId="77777777" w:rsidTr="002D169B">
        <w:tc>
          <w:tcPr>
            <w:tcW w:w="2965" w:type="dxa"/>
          </w:tcPr>
          <w:p w14:paraId="18F9A484"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My EPP prepared me to </w:t>
            </w:r>
          </w:p>
        </w:tc>
        <w:tc>
          <w:tcPr>
            <w:tcW w:w="3268" w:type="dxa"/>
          </w:tcPr>
          <w:p w14:paraId="3C290A8F"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Oakwood University </w:t>
            </w:r>
          </w:p>
        </w:tc>
        <w:tc>
          <w:tcPr>
            <w:tcW w:w="3117" w:type="dxa"/>
          </w:tcPr>
          <w:p w14:paraId="0D86E90B"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Alabama Statewide</w:t>
            </w:r>
          </w:p>
        </w:tc>
      </w:tr>
      <w:tr w:rsidR="00193AFC" w:rsidRPr="002D169B" w14:paraId="54401FF2" w14:textId="77777777" w:rsidTr="002D169B">
        <w:tc>
          <w:tcPr>
            <w:tcW w:w="2965" w:type="dxa"/>
          </w:tcPr>
          <w:p w14:paraId="20521B92" w14:textId="77777777" w:rsidR="00193AFC" w:rsidRPr="002D169B" w:rsidRDefault="00193AFC" w:rsidP="002D169B">
            <w:pPr>
              <w:rPr>
                <w:rFonts w:ascii="Times New Roman" w:hAnsi="Times New Roman" w:cs="Times New Roman"/>
                <w:sz w:val="24"/>
                <w:szCs w:val="24"/>
              </w:rPr>
            </w:pPr>
          </w:p>
        </w:tc>
        <w:tc>
          <w:tcPr>
            <w:tcW w:w="3268" w:type="dxa"/>
            <w:shd w:val="clear" w:color="auto" w:fill="F2F2F2" w:themeFill="background1" w:themeFillShade="F2"/>
          </w:tcPr>
          <w:p w14:paraId="08F87A85"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Strongly agree</w:t>
            </w:r>
          </w:p>
        </w:tc>
        <w:tc>
          <w:tcPr>
            <w:tcW w:w="3117" w:type="dxa"/>
            <w:shd w:val="clear" w:color="auto" w:fill="F2F2F2" w:themeFill="background1" w:themeFillShade="F2"/>
          </w:tcPr>
          <w:p w14:paraId="3F8108EC"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Strongly Agree</w:t>
            </w:r>
          </w:p>
        </w:tc>
      </w:tr>
      <w:tr w:rsidR="00193AFC" w:rsidRPr="002D169B" w14:paraId="5A666F8E" w14:textId="77777777" w:rsidTr="002D169B">
        <w:tc>
          <w:tcPr>
            <w:tcW w:w="2965" w:type="dxa"/>
          </w:tcPr>
          <w:p w14:paraId="3B167B6E"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Practice the profession in an ethical manner</w:t>
            </w:r>
          </w:p>
        </w:tc>
        <w:tc>
          <w:tcPr>
            <w:tcW w:w="3268" w:type="dxa"/>
          </w:tcPr>
          <w:p w14:paraId="6889EFBE"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0EBF427D"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73%</w:t>
            </w:r>
          </w:p>
        </w:tc>
      </w:tr>
      <w:tr w:rsidR="00193AFC" w:rsidRPr="002D169B" w14:paraId="45EE24F0" w14:textId="77777777" w:rsidTr="002D169B">
        <w:tc>
          <w:tcPr>
            <w:tcW w:w="2965" w:type="dxa"/>
          </w:tcPr>
          <w:p w14:paraId="26D272A1"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Understand and use a variety of strategies </w:t>
            </w:r>
          </w:p>
        </w:tc>
        <w:tc>
          <w:tcPr>
            <w:tcW w:w="3268" w:type="dxa"/>
          </w:tcPr>
          <w:p w14:paraId="72844E5F"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58BF8214"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65%</w:t>
            </w:r>
          </w:p>
        </w:tc>
      </w:tr>
      <w:tr w:rsidR="00193AFC" w:rsidRPr="002D169B" w14:paraId="23C9FE90" w14:textId="77777777" w:rsidTr="002D169B">
        <w:tc>
          <w:tcPr>
            <w:tcW w:w="2965" w:type="dxa"/>
          </w:tcPr>
          <w:p w14:paraId="5C0BE5B3"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Collaborate with others to build a positive learning climate marked by </w:t>
            </w:r>
            <w:proofErr w:type="gramStart"/>
            <w:r w:rsidRPr="002D169B">
              <w:rPr>
                <w:rFonts w:ascii="Times New Roman" w:hAnsi="Times New Roman" w:cs="Times New Roman"/>
                <w:sz w:val="24"/>
                <w:szCs w:val="24"/>
              </w:rPr>
              <w:t>respect ,</w:t>
            </w:r>
            <w:proofErr w:type="gramEnd"/>
            <w:r w:rsidRPr="002D169B">
              <w:rPr>
                <w:rFonts w:ascii="Times New Roman" w:hAnsi="Times New Roman" w:cs="Times New Roman"/>
                <w:sz w:val="24"/>
                <w:szCs w:val="24"/>
              </w:rPr>
              <w:t xml:space="preserve"> rigor, and responsibility</w:t>
            </w:r>
          </w:p>
        </w:tc>
        <w:tc>
          <w:tcPr>
            <w:tcW w:w="3268" w:type="dxa"/>
          </w:tcPr>
          <w:p w14:paraId="4F77EE0D"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46F44363"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65%</w:t>
            </w:r>
          </w:p>
        </w:tc>
      </w:tr>
      <w:tr w:rsidR="00193AFC" w:rsidRPr="002D169B" w14:paraId="2E76CA02" w14:textId="77777777" w:rsidTr="002D169B">
        <w:tc>
          <w:tcPr>
            <w:tcW w:w="2965" w:type="dxa"/>
          </w:tcPr>
          <w:p w14:paraId="1737ACBD"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Have a deep knowledge of current emerging state initiatives and program including, but not limited to the Alabama Reading </w:t>
            </w:r>
            <w:proofErr w:type="gramStart"/>
            <w:r w:rsidRPr="002D169B">
              <w:rPr>
                <w:rFonts w:ascii="Times New Roman" w:hAnsi="Times New Roman" w:cs="Times New Roman"/>
                <w:sz w:val="24"/>
                <w:szCs w:val="24"/>
              </w:rPr>
              <w:t>Initiative(</w:t>
            </w:r>
            <w:proofErr w:type="gramEnd"/>
            <w:r w:rsidRPr="002D169B">
              <w:rPr>
                <w:rFonts w:ascii="Times New Roman" w:hAnsi="Times New Roman" w:cs="Times New Roman"/>
                <w:sz w:val="24"/>
                <w:szCs w:val="24"/>
              </w:rPr>
              <w:t>ARI); the Alabama math Science and technology Initiative(AMSTI)Alabama Learning Exchange(ALEX) and Alabama Connecting Classrooms., Educators and Students Statewide (ACCESS);response to intervention(RTI)and their relationship to the student achievement</w:t>
            </w:r>
          </w:p>
          <w:p w14:paraId="4DEA7AA4" w14:textId="77777777" w:rsidR="00193AFC" w:rsidRPr="002D169B" w:rsidRDefault="00193AFC" w:rsidP="002D169B">
            <w:pPr>
              <w:rPr>
                <w:rFonts w:ascii="Times New Roman" w:hAnsi="Times New Roman" w:cs="Times New Roman"/>
                <w:sz w:val="24"/>
                <w:szCs w:val="24"/>
              </w:rPr>
            </w:pPr>
          </w:p>
        </w:tc>
        <w:tc>
          <w:tcPr>
            <w:tcW w:w="3268" w:type="dxa"/>
          </w:tcPr>
          <w:p w14:paraId="376FD752"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58A43449"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45%</w:t>
            </w:r>
          </w:p>
        </w:tc>
      </w:tr>
      <w:tr w:rsidR="00193AFC" w:rsidRPr="002D169B" w14:paraId="76B61AF7" w14:textId="77777777" w:rsidTr="002D169B">
        <w:tc>
          <w:tcPr>
            <w:tcW w:w="2965" w:type="dxa"/>
          </w:tcPr>
          <w:p w14:paraId="1E308160"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 xml:space="preserve">Integrates Alabama wide program and initiatives into </w:t>
            </w:r>
            <w:r w:rsidRPr="002D169B">
              <w:rPr>
                <w:rFonts w:ascii="Times New Roman" w:hAnsi="Times New Roman" w:cs="Times New Roman"/>
                <w:sz w:val="24"/>
                <w:szCs w:val="24"/>
              </w:rPr>
              <w:lastRenderedPageBreak/>
              <w:t>the curriculum and instructional processes</w:t>
            </w:r>
          </w:p>
        </w:tc>
        <w:tc>
          <w:tcPr>
            <w:tcW w:w="3268" w:type="dxa"/>
          </w:tcPr>
          <w:p w14:paraId="45E000C3"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lastRenderedPageBreak/>
              <w:t>100%</w:t>
            </w:r>
          </w:p>
        </w:tc>
        <w:tc>
          <w:tcPr>
            <w:tcW w:w="3117" w:type="dxa"/>
          </w:tcPr>
          <w:p w14:paraId="3D8A1E38"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44%</w:t>
            </w:r>
          </w:p>
        </w:tc>
      </w:tr>
      <w:tr w:rsidR="00193AFC" w:rsidRPr="002D169B" w14:paraId="17F5B1BA" w14:textId="77777777" w:rsidTr="002D169B">
        <w:tc>
          <w:tcPr>
            <w:tcW w:w="2965" w:type="dxa"/>
          </w:tcPr>
          <w:p w14:paraId="433560A7"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Communicates with students, parents, and public about Alabama’s assessment system and major Alabama educational improvement initiatives</w:t>
            </w:r>
          </w:p>
        </w:tc>
        <w:tc>
          <w:tcPr>
            <w:tcW w:w="3268" w:type="dxa"/>
          </w:tcPr>
          <w:p w14:paraId="71C9C84C"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6515FF72"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43%</w:t>
            </w:r>
          </w:p>
        </w:tc>
      </w:tr>
      <w:tr w:rsidR="00193AFC" w:rsidRPr="002D169B" w14:paraId="5E2A33BE" w14:textId="77777777" w:rsidTr="002D169B">
        <w:tc>
          <w:tcPr>
            <w:tcW w:w="2965" w:type="dxa"/>
          </w:tcPr>
          <w:p w14:paraId="47AFE2F8"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Possess knowledge of Alabama’s state assessment system</w:t>
            </w:r>
          </w:p>
        </w:tc>
        <w:tc>
          <w:tcPr>
            <w:tcW w:w="3268" w:type="dxa"/>
          </w:tcPr>
          <w:p w14:paraId="41A318FD"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100%</w:t>
            </w:r>
          </w:p>
        </w:tc>
        <w:tc>
          <w:tcPr>
            <w:tcW w:w="3117" w:type="dxa"/>
          </w:tcPr>
          <w:p w14:paraId="29027409" w14:textId="77777777" w:rsidR="00193AFC" w:rsidRPr="002D169B" w:rsidRDefault="00193AFC" w:rsidP="002D169B">
            <w:pPr>
              <w:rPr>
                <w:rFonts w:ascii="Times New Roman" w:hAnsi="Times New Roman" w:cs="Times New Roman"/>
                <w:sz w:val="24"/>
                <w:szCs w:val="24"/>
              </w:rPr>
            </w:pPr>
            <w:r w:rsidRPr="002D169B">
              <w:rPr>
                <w:rFonts w:ascii="Times New Roman" w:hAnsi="Times New Roman" w:cs="Times New Roman"/>
                <w:sz w:val="24"/>
                <w:szCs w:val="24"/>
              </w:rPr>
              <w:t>42%</w:t>
            </w:r>
          </w:p>
        </w:tc>
      </w:tr>
    </w:tbl>
    <w:p w14:paraId="79B63AAC" w14:textId="0315E852" w:rsidR="00193AFC" w:rsidRDefault="00193AFC" w:rsidP="00193AFC">
      <w:pPr>
        <w:pStyle w:val="ListParagraph"/>
        <w:ind w:left="0"/>
        <w:rPr>
          <w:rFonts w:ascii="Times New Roman" w:hAnsi="Times New Roman" w:cs="Times New Roman"/>
          <w:sz w:val="24"/>
          <w:szCs w:val="24"/>
        </w:rPr>
      </w:pPr>
    </w:p>
    <w:p w14:paraId="59CF4C64" w14:textId="77777777" w:rsidR="002F3D27" w:rsidRPr="00EC00E1" w:rsidRDefault="002F3D27" w:rsidP="002F3D27">
      <w:pPr>
        <w:rPr>
          <w:b/>
          <w:bCs/>
          <w:sz w:val="28"/>
          <w:szCs w:val="28"/>
          <w:u w:val="single"/>
        </w:rPr>
      </w:pPr>
      <w:r w:rsidRPr="00EC00E1">
        <w:rPr>
          <w:b/>
          <w:bCs/>
          <w:sz w:val="28"/>
          <w:szCs w:val="28"/>
          <w:u w:val="single"/>
        </w:rPr>
        <w:t xml:space="preserve">Measure 5: Graduation Rates </w:t>
      </w:r>
    </w:p>
    <w:p w14:paraId="00B29071" w14:textId="71EE1C66" w:rsidR="002F3D27" w:rsidRDefault="002F3D27" w:rsidP="002F3D27">
      <w:r>
        <w:t xml:space="preserve">Oakwood University tracks enrollment and graduation rate. Graduation rate is based on the IPEDS model of 150 percent of the time advertised by the university. Table 5 shows the graduation rate for Oakwood University EPP. Of the </w:t>
      </w:r>
      <w:r w:rsidR="006167BA">
        <w:t>21</w:t>
      </w:r>
      <w:r>
        <w:t xml:space="preserve"> freshmen students who listed education as their major in 201</w:t>
      </w:r>
      <w:r w:rsidR="006167BA">
        <w:t>4</w:t>
      </w:r>
      <w:r>
        <w:t xml:space="preserve">, </w:t>
      </w:r>
      <w:r w:rsidR="006167BA">
        <w:t>ten</w:t>
      </w:r>
      <w:r>
        <w:t xml:space="preserve"> (</w:t>
      </w:r>
      <w:r w:rsidR="006167BA">
        <w:t>10</w:t>
      </w:r>
      <w:r>
        <w:t xml:space="preserve">), or </w:t>
      </w:r>
      <w:r w:rsidR="006167BA">
        <w:t>48</w:t>
      </w:r>
      <w:r>
        <w:t>% graduated.</w:t>
      </w:r>
    </w:p>
    <w:p w14:paraId="5D5BF90B" w14:textId="77777777" w:rsidR="002F3D27" w:rsidRDefault="002F3D27" w:rsidP="002F3D27"/>
    <w:p w14:paraId="2C6E0B77" w14:textId="77777777" w:rsidR="002F3D27" w:rsidRDefault="002F3D27" w:rsidP="002F3D27">
      <w:pPr>
        <w:rPr>
          <w:b/>
          <w:bCs/>
        </w:rPr>
      </w:pPr>
      <w:r w:rsidRPr="00D0066D">
        <w:rPr>
          <w:b/>
          <w:bCs/>
        </w:rPr>
        <w:t xml:space="preserve">Table </w:t>
      </w:r>
      <w:r>
        <w:rPr>
          <w:b/>
          <w:bCs/>
        </w:rPr>
        <w:t>5.</w:t>
      </w:r>
      <w:r w:rsidRPr="00D0066D">
        <w:rPr>
          <w:b/>
          <w:bCs/>
        </w:rPr>
        <w:t xml:space="preserve">  </w:t>
      </w:r>
      <w:r>
        <w:rPr>
          <w:b/>
          <w:bCs/>
        </w:rPr>
        <w:t>Graduation Rates</w:t>
      </w:r>
    </w:p>
    <w:tbl>
      <w:tblPr>
        <w:tblW w:w="5000" w:type="pct"/>
        <w:tblLook w:val="04A0" w:firstRow="1" w:lastRow="0" w:firstColumn="1" w:lastColumn="0" w:noHBand="0" w:noVBand="1"/>
      </w:tblPr>
      <w:tblGrid>
        <w:gridCol w:w="2853"/>
        <w:gridCol w:w="1226"/>
        <w:gridCol w:w="1826"/>
        <w:gridCol w:w="1718"/>
        <w:gridCol w:w="1737"/>
      </w:tblGrid>
      <w:tr w:rsidR="007E247F" w:rsidRPr="002D169B" w14:paraId="6A3EAD74" w14:textId="77777777" w:rsidTr="007E247F">
        <w:trPr>
          <w:trHeight w:val="408"/>
        </w:trPr>
        <w:tc>
          <w:tcPr>
            <w:tcW w:w="5000" w:type="pct"/>
            <w:gridSpan w:val="5"/>
            <w:noWrap/>
            <w:vAlign w:val="bottom"/>
            <w:hideMark/>
          </w:tcPr>
          <w:p w14:paraId="3C06C19E" w14:textId="77777777" w:rsidR="007E247F" w:rsidRPr="002D169B" w:rsidRDefault="007E247F">
            <w:pPr>
              <w:jc w:val="center"/>
              <w:rPr>
                <w:rFonts w:ascii="Times New Roman" w:eastAsia="Times New Roman" w:hAnsi="Times New Roman" w:cs="Times New Roman"/>
                <w:sz w:val="24"/>
                <w:szCs w:val="24"/>
              </w:rPr>
            </w:pPr>
            <w:r w:rsidRPr="002D169B">
              <w:rPr>
                <w:rFonts w:ascii="Times New Roman" w:eastAsia="Times New Roman" w:hAnsi="Times New Roman" w:cs="Times New Roman"/>
                <w:b/>
                <w:bCs/>
                <w:color w:val="000000"/>
                <w:sz w:val="24"/>
                <w:szCs w:val="24"/>
              </w:rPr>
              <w:t>AY2019-20 6-Year Graduation Rate</w:t>
            </w:r>
          </w:p>
        </w:tc>
      </w:tr>
      <w:tr w:rsidR="007E247F" w:rsidRPr="002D169B" w14:paraId="6C213E78" w14:textId="77777777" w:rsidTr="002F3D27">
        <w:trPr>
          <w:trHeight w:val="288"/>
        </w:trPr>
        <w:tc>
          <w:tcPr>
            <w:tcW w:w="1524" w:type="pct"/>
            <w:tcBorders>
              <w:top w:val="nil"/>
              <w:left w:val="nil"/>
              <w:bottom w:val="single" w:sz="4" w:space="0" w:color="8EA9DB"/>
              <w:right w:val="nil"/>
            </w:tcBorders>
            <w:shd w:val="clear" w:color="auto" w:fill="D9E1F2"/>
            <w:noWrap/>
            <w:vAlign w:val="bottom"/>
            <w:hideMark/>
          </w:tcPr>
          <w:p w14:paraId="019119EE" w14:textId="77777777" w:rsidR="007E247F" w:rsidRPr="002D169B" w:rsidRDefault="007E247F">
            <w:pP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Education Majors</w:t>
            </w:r>
          </w:p>
        </w:tc>
        <w:tc>
          <w:tcPr>
            <w:tcW w:w="655" w:type="pct"/>
            <w:tcBorders>
              <w:top w:val="nil"/>
              <w:left w:val="nil"/>
              <w:bottom w:val="single" w:sz="4" w:space="0" w:color="8EA9DB"/>
              <w:right w:val="nil"/>
            </w:tcBorders>
            <w:shd w:val="clear" w:color="auto" w:fill="D9E1F2"/>
            <w:noWrap/>
            <w:vAlign w:val="bottom"/>
            <w:hideMark/>
          </w:tcPr>
          <w:p w14:paraId="369C6A52"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 xml:space="preserve">2014 Enrolled </w:t>
            </w:r>
          </w:p>
        </w:tc>
        <w:tc>
          <w:tcPr>
            <w:tcW w:w="975" w:type="pct"/>
            <w:tcBorders>
              <w:top w:val="nil"/>
              <w:left w:val="nil"/>
              <w:bottom w:val="single" w:sz="4" w:space="0" w:color="8EA9DB"/>
              <w:right w:val="nil"/>
            </w:tcBorders>
            <w:shd w:val="clear" w:color="auto" w:fill="FFC000"/>
            <w:noWrap/>
            <w:vAlign w:val="bottom"/>
            <w:hideMark/>
          </w:tcPr>
          <w:p w14:paraId="29A7A1BC"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AY2019-20 Graduates</w:t>
            </w:r>
          </w:p>
        </w:tc>
        <w:tc>
          <w:tcPr>
            <w:tcW w:w="918" w:type="pct"/>
            <w:tcBorders>
              <w:top w:val="nil"/>
              <w:left w:val="nil"/>
              <w:bottom w:val="single" w:sz="4" w:space="0" w:color="8EA9DB"/>
              <w:right w:val="nil"/>
            </w:tcBorders>
            <w:shd w:val="clear" w:color="auto" w:fill="FFC000"/>
            <w:noWrap/>
            <w:vAlign w:val="bottom"/>
            <w:hideMark/>
          </w:tcPr>
          <w:p w14:paraId="1EF4755A"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ED Graduation Rate</w:t>
            </w:r>
          </w:p>
        </w:tc>
        <w:tc>
          <w:tcPr>
            <w:tcW w:w="928" w:type="pct"/>
            <w:tcBorders>
              <w:top w:val="nil"/>
              <w:left w:val="nil"/>
              <w:bottom w:val="single" w:sz="4" w:space="0" w:color="8EA9DB"/>
              <w:right w:val="nil"/>
            </w:tcBorders>
            <w:shd w:val="clear" w:color="auto" w:fill="FFC000"/>
            <w:noWrap/>
            <w:vAlign w:val="bottom"/>
            <w:hideMark/>
          </w:tcPr>
          <w:p w14:paraId="2346BF2F"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OU Graduation Rate</w:t>
            </w:r>
          </w:p>
        </w:tc>
      </w:tr>
      <w:tr w:rsidR="007E247F" w:rsidRPr="002D169B" w14:paraId="05DC9AA4" w14:textId="77777777" w:rsidTr="002F3D27">
        <w:trPr>
          <w:trHeight w:val="288"/>
        </w:trPr>
        <w:tc>
          <w:tcPr>
            <w:tcW w:w="1524" w:type="pct"/>
            <w:noWrap/>
            <w:vAlign w:val="bottom"/>
            <w:hideMark/>
          </w:tcPr>
          <w:p w14:paraId="52667DF9" w14:textId="77777777" w:rsidR="007E247F" w:rsidRPr="002D169B" w:rsidRDefault="007E247F">
            <w:pP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Biology Education</w:t>
            </w:r>
          </w:p>
        </w:tc>
        <w:tc>
          <w:tcPr>
            <w:tcW w:w="655" w:type="pct"/>
            <w:noWrap/>
            <w:vAlign w:val="bottom"/>
            <w:hideMark/>
          </w:tcPr>
          <w:p w14:paraId="40FBA761"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75" w:type="pct"/>
            <w:noWrap/>
            <w:vAlign w:val="bottom"/>
            <w:hideMark/>
          </w:tcPr>
          <w:p w14:paraId="1150F9A0" w14:textId="77777777" w:rsidR="007E247F" w:rsidRPr="002D169B" w:rsidRDefault="007E247F">
            <w:pPr>
              <w:rPr>
                <w:rFonts w:ascii="Times New Roman" w:eastAsia="Times New Roman" w:hAnsi="Times New Roman" w:cs="Times New Roman"/>
                <w:color w:val="000000"/>
                <w:sz w:val="24"/>
                <w:szCs w:val="24"/>
              </w:rPr>
            </w:pPr>
          </w:p>
        </w:tc>
        <w:tc>
          <w:tcPr>
            <w:tcW w:w="918" w:type="pct"/>
            <w:noWrap/>
            <w:vAlign w:val="bottom"/>
            <w:hideMark/>
          </w:tcPr>
          <w:p w14:paraId="6A852A3E"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c>
          <w:tcPr>
            <w:tcW w:w="928" w:type="pct"/>
            <w:noWrap/>
            <w:vAlign w:val="bottom"/>
            <w:hideMark/>
          </w:tcPr>
          <w:p w14:paraId="11B2726E" w14:textId="77777777" w:rsidR="007E247F" w:rsidRPr="002D169B" w:rsidRDefault="007E247F">
            <w:pPr>
              <w:rPr>
                <w:rFonts w:ascii="Times New Roman" w:eastAsia="Times New Roman" w:hAnsi="Times New Roman" w:cs="Times New Roman"/>
                <w:color w:val="000000"/>
                <w:sz w:val="24"/>
                <w:szCs w:val="24"/>
              </w:rPr>
            </w:pPr>
          </w:p>
        </w:tc>
      </w:tr>
      <w:tr w:rsidR="007E247F" w:rsidRPr="002D169B" w14:paraId="26D156EF" w14:textId="77777777" w:rsidTr="002F3D27">
        <w:trPr>
          <w:trHeight w:val="288"/>
        </w:trPr>
        <w:tc>
          <w:tcPr>
            <w:tcW w:w="1524" w:type="pct"/>
            <w:noWrap/>
            <w:vAlign w:val="bottom"/>
            <w:hideMark/>
          </w:tcPr>
          <w:p w14:paraId="7B252D49" w14:textId="77777777" w:rsidR="007E247F" w:rsidRPr="002D169B" w:rsidRDefault="007E247F">
            <w:pP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Elementary Education</w:t>
            </w:r>
          </w:p>
        </w:tc>
        <w:tc>
          <w:tcPr>
            <w:tcW w:w="655" w:type="pct"/>
            <w:noWrap/>
            <w:vAlign w:val="bottom"/>
            <w:hideMark/>
          </w:tcPr>
          <w:p w14:paraId="5C47540F"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17</w:t>
            </w:r>
          </w:p>
        </w:tc>
        <w:tc>
          <w:tcPr>
            <w:tcW w:w="975" w:type="pct"/>
            <w:noWrap/>
            <w:vAlign w:val="bottom"/>
            <w:hideMark/>
          </w:tcPr>
          <w:p w14:paraId="3770BE1C"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8</w:t>
            </w:r>
          </w:p>
        </w:tc>
        <w:tc>
          <w:tcPr>
            <w:tcW w:w="918" w:type="pct"/>
            <w:noWrap/>
            <w:vAlign w:val="bottom"/>
            <w:hideMark/>
          </w:tcPr>
          <w:p w14:paraId="7B39F8E8"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47%</w:t>
            </w:r>
          </w:p>
        </w:tc>
        <w:tc>
          <w:tcPr>
            <w:tcW w:w="928" w:type="pct"/>
            <w:noWrap/>
            <w:vAlign w:val="bottom"/>
            <w:hideMark/>
          </w:tcPr>
          <w:p w14:paraId="7A0EDA15" w14:textId="77777777" w:rsidR="007E247F" w:rsidRPr="002D169B" w:rsidRDefault="007E247F">
            <w:pPr>
              <w:rPr>
                <w:rFonts w:ascii="Times New Roman" w:eastAsia="Times New Roman" w:hAnsi="Times New Roman" w:cs="Times New Roman"/>
                <w:color w:val="000000"/>
                <w:sz w:val="24"/>
                <w:szCs w:val="24"/>
              </w:rPr>
            </w:pPr>
          </w:p>
        </w:tc>
      </w:tr>
      <w:tr w:rsidR="007E247F" w:rsidRPr="002D169B" w14:paraId="6EB7ED19" w14:textId="77777777" w:rsidTr="002F3D27">
        <w:trPr>
          <w:trHeight w:val="288"/>
        </w:trPr>
        <w:tc>
          <w:tcPr>
            <w:tcW w:w="1524" w:type="pct"/>
            <w:noWrap/>
            <w:vAlign w:val="bottom"/>
            <w:hideMark/>
          </w:tcPr>
          <w:p w14:paraId="4800D9AD" w14:textId="77777777" w:rsidR="007E247F" w:rsidRPr="002D169B" w:rsidRDefault="007E247F">
            <w:pP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English Language Arts Education</w:t>
            </w:r>
          </w:p>
        </w:tc>
        <w:tc>
          <w:tcPr>
            <w:tcW w:w="655" w:type="pct"/>
            <w:noWrap/>
            <w:vAlign w:val="bottom"/>
            <w:hideMark/>
          </w:tcPr>
          <w:p w14:paraId="63ABAD4B"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75" w:type="pct"/>
            <w:noWrap/>
            <w:vAlign w:val="bottom"/>
            <w:hideMark/>
          </w:tcPr>
          <w:p w14:paraId="4C240238"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18" w:type="pct"/>
            <w:noWrap/>
            <w:vAlign w:val="bottom"/>
            <w:hideMark/>
          </w:tcPr>
          <w:p w14:paraId="1C75EE5F" w14:textId="77777777" w:rsidR="007E247F" w:rsidRPr="002D169B" w:rsidRDefault="007E247F">
            <w:pPr>
              <w:rPr>
                <w:rFonts w:ascii="Times New Roman" w:eastAsia="Times New Roman" w:hAnsi="Times New Roman" w:cs="Times New Roman"/>
                <w:color w:val="000000"/>
                <w:sz w:val="24"/>
                <w:szCs w:val="24"/>
              </w:rPr>
            </w:pPr>
          </w:p>
        </w:tc>
        <w:tc>
          <w:tcPr>
            <w:tcW w:w="928" w:type="pct"/>
            <w:noWrap/>
            <w:vAlign w:val="bottom"/>
            <w:hideMark/>
          </w:tcPr>
          <w:p w14:paraId="734665AF" w14:textId="77777777" w:rsidR="007E247F" w:rsidRPr="002D169B" w:rsidRDefault="007E247F">
            <w:pPr>
              <w:rPr>
                <w:rFonts w:ascii="Times New Roman" w:hAnsi="Times New Roman" w:cs="Times New Roman"/>
                <w:sz w:val="24"/>
                <w:szCs w:val="24"/>
              </w:rPr>
            </w:pPr>
          </w:p>
        </w:tc>
      </w:tr>
      <w:tr w:rsidR="007E247F" w:rsidRPr="002D169B" w14:paraId="536B1B6E" w14:textId="77777777" w:rsidTr="002F3D27">
        <w:trPr>
          <w:trHeight w:val="288"/>
        </w:trPr>
        <w:tc>
          <w:tcPr>
            <w:tcW w:w="1524" w:type="pct"/>
            <w:noWrap/>
            <w:vAlign w:val="bottom"/>
            <w:hideMark/>
          </w:tcPr>
          <w:p w14:paraId="210FC21C" w14:textId="77777777" w:rsidR="007E247F" w:rsidRPr="002D169B" w:rsidRDefault="007E247F">
            <w:pP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Health &amp; Physical Education Teaching</w:t>
            </w:r>
          </w:p>
        </w:tc>
        <w:tc>
          <w:tcPr>
            <w:tcW w:w="655" w:type="pct"/>
            <w:noWrap/>
            <w:vAlign w:val="bottom"/>
            <w:hideMark/>
          </w:tcPr>
          <w:p w14:paraId="7496608B"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75" w:type="pct"/>
            <w:noWrap/>
            <w:vAlign w:val="bottom"/>
            <w:hideMark/>
          </w:tcPr>
          <w:p w14:paraId="4802B36D" w14:textId="77777777" w:rsidR="007E247F" w:rsidRPr="002D169B" w:rsidRDefault="007E247F">
            <w:pPr>
              <w:rPr>
                <w:rFonts w:ascii="Times New Roman" w:eastAsia="Times New Roman" w:hAnsi="Times New Roman" w:cs="Times New Roman"/>
                <w:color w:val="000000"/>
                <w:sz w:val="24"/>
                <w:szCs w:val="24"/>
              </w:rPr>
            </w:pPr>
          </w:p>
        </w:tc>
        <w:tc>
          <w:tcPr>
            <w:tcW w:w="918" w:type="pct"/>
            <w:noWrap/>
            <w:vAlign w:val="bottom"/>
            <w:hideMark/>
          </w:tcPr>
          <w:p w14:paraId="2AAA2B0D" w14:textId="77777777" w:rsidR="007E247F" w:rsidRPr="002D169B" w:rsidRDefault="007E247F">
            <w:pPr>
              <w:rPr>
                <w:rFonts w:ascii="Times New Roman" w:hAnsi="Times New Roman" w:cs="Times New Roman"/>
                <w:sz w:val="24"/>
                <w:szCs w:val="24"/>
              </w:rPr>
            </w:pPr>
          </w:p>
        </w:tc>
        <w:tc>
          <w:tcPr>
            <w:tcW w:w="928" w:type="pct"/>
            <w:noWrap/>
            <w:vAlign w:val="bottom"/>
            <w:hideMark/>
          </w:tcPr>
          <w:p w14:paraId="5D424C04" w14:textId="77777777" w:rsidR="007E247F" w:rsidRPr="002D169B" w:rsidRDefault="007E247F">
            <w:pPr>
              <w:rPr>
                <w:rFonts w:ascii="Times New Roman" w:hAnsi="Times New Roman" w:cs="Times New Roman"/>
                <w:sz w:val="24"/>
                <w:szCs w:val="24"/>
              </w:rPr>
            </w:pPr>
          </w:p>
        </w:tc>
      </w:tr>
      <w:tr w:rsidR="007E247F" w:rsidRPr="002D169B" w14:paraId="66CD0F97" w14:textId="77777777" w:rsidTr="002F3D27">
        <w:trPr>
          <w:trHeight w:val="276"/>
        </w:trPr>
        <w:tc>
          <w:tcPr>
            <w:tcW w:w="1524" w:type="pct"/>
            <w:noWrap/>
            <w:vAlign w:val="bottom"/>
            <w:hideMark/>
          </w:tcPr>
          <w:p w14:paraId="4F082CF7" w14:textId="77777777" w:rsidR="007E247F" w:rsidRPr="002D169B" w:rsidRDefault="007E247F">
            <w:pP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Mathematics Education</w:t>
            </w:r>
          </w:p>
        </w:tc>
        <w:tc>
          <w:tcPr>
            <w:tcW w:w="655" w:type="pct"/>
            <w:noWrap/>
            <w:vAlign w:val="bottom"/>
            <w:hideMark/>
          </w:tcPr>
          <w:p w14:paraId="07B1F00D"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75" w:type="pct"/>
            <w:noWrap/>
            <w:vAlign w:val="bottom"/>
            <w:hideMark/>
          </w:tcPr>
          <w:p w14:paraId="5052E0EA"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w:t>
            </w:r>
          </w:p>
        </w:tc>
        <w:tc>
          <w:tcPr>
            <w:tcW w:w="918" w:type="pct"/>
            <w:noWrap/>
            <w:vAlign w:val="bottom"/>
            <w:hideMark/>
          </w:tcPr>
          <w:p w14:paraId="168B41B5" w14:textId="77777777" w:rsidR="007E247F" w:rsidRPr="002D169B" w:rsidRDefault="007E247F">
            <w:pPr>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100%</w:t>
            </w:r>
          </w:p>
        </w:tc>
        <w:tc>
          <w:tcPr>
            <w:tcW w:w="928" w:type="pct"/>
            <w:noWrap/>
            <w:vAlign w:val="bottom"/>
            <w:hideMark/>
          </w:tcPr>
          <w:p w14:paraId="77648847" w14:textId="77777777" w:rsidR="007E247F" w:rsidRPr="002D169B" w:rsidRDefault="007E247F">
            <w:pPr>
              <w:rPr>
                <w:rFonts w:ascii="Times New Roman" w:eastAsia="Times New Roman" w:hAnsi="Times New Roman" w:cs="Times New Roman"/>
                <w:color w:val="000000"/>
                <w:sz w:val="24"/>
                <w:szCs w:val="24"/>
              </w:rPr>
            </w:pPr>
          </w:p>
        </w:tc>
      </w:tr>
      <w:tr w:rsidR="007E247F" w:rsidRPr="002D169B" w14:paraId="1B5DAE79" w14:textId="77777777" w:rsidTr="002F3D27">
        <w:trPr>
          <w:trHeight w:val="276"/>
        </w:trPr>
        <w:tc>
          <w:tcPr>
            <w:tcW w:w="1524" w:type="pct"/>
            <w:tcBorders>
              <w:top w:val="single" w:sz="4" w:space="0" w:color="8EA9DB"/>
              <w:left w:val="nil"/>
              <w:bottom w:val="nil"/>
              <w:right w:val="nil"/>
            </w:tcBorders>
            <w:shd w:val="clear" w:color="auto" w:fill="D9E1F2"/>
            <w:noWrap/>
            <w:vAlign w:val="bottom"/>
            <w:hideMark/>
          </w:tcPr>
          <w:p w14:paraId="63DC012D" w14:textId="77777777" w:rsidR="007E247F" w:rsidRPr="002D169B" w:rsidRDefault="007E247F">
            <w:pP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Grand Total</w:t>
            </w:r>
          </w:p>
        </w:tc>
        <w:tc>
          <w:tcPr>
            <w:tcW w:w="655" w:type="pct"/>
            <w:tcBorders>
              <w:top w:val="single" w:sz="4" w:space="0" w:color="8EA9DB"/>
              <w:left w:val="nil"/>
              <w:bottom w:val="nil"/>
              <w:right w:val="nil"/>
            </w:tcBorders>
            <w:shd w:val="clear" w:color="auto" w:fill="D9E1F2"/>
            <w:noWrap/>
            <w:vAlign w:val="bottom"/>
            <w:hideMark/>
          </w:tcPr>
          <w:p w14:paraId="0A25F5B7"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21</w:t>
            </w:r>
          </w:p>
        </w:tc>
        <w:tc>
          <w:tcPr>
            <w:tcW w:w="975" w:type="pct"/>
            <w:tcBorders>
              <w:top w:val="single" w:sz="4" w:space="0" w:color="8EA9DB"/>
              <w:left w:val="nil"/>
              <w:bottom w:val="nil"/>
              <w:right w:val="nil"/>
            </w:tcBorders>
            <w:shd w:val="clear" w:color="auto" w:fill="FFC000"/>
            <w:noWrap/>
            <w:vAlign w:val="bottom"/>
            <w:hideMark/>
          </w:tcPr>
          <w:p w14:paraId="6D502334"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10</w:t>
            </w:r>
          </w:p>
        </w:tc>
        <w:tc>
          <w:tcPr>
            <w:tcW w:w="918" w:type="pct"/>
            <w:tcBorders>
              <w:top w:val="single" w:sz="4" w:space="0" w:color="8EA9DB"/>
              <w:left w:val="nil"/>
              <w:bottom w:val="nil"/>
              <w:right w:val="nil"/>
            </w:tcBorders>
            <w:shd w:val="clear" w:color="auto" w:fill="FFC000"/>
            <w:noWrap/>
            <w:vAlign w:val="bottom"/>
            <w:hideMark/>
          </w:tcPr>
          <w:p w14:paraId="366364CC"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48%</w:t>
            </w:r>
          </w:p>
        </w:tc>
        <w:tc>
          <w:tcPr>
            <w:tcW w:w="928" w:type="pct"/>
            <w:tcBorders>
              <w:top w:val="single" w:sz="4" w:space="0" w:color="8EA9DB"/>
              <w:left w:val="nil"/>
              <w:bottom w:val="nil"/>
              <w:right w:val="nil"/>
            </w:tcBorders>
            <w:shd w:val="clear" w:color="auto" w:fill="FFC000"/>
            <w:noWrap/>
            <w:vAlign w:val="bottom"/>
            <w:hideMark/>
          </w:tcPr>
          <w:p w14:paraId="1E1EB6F6" w14:textId="77777777" w:rsidR="007E247F" w:rsidRPr="002D169B" w:rsidRDefault="007E247F">
            <w:pPr>
              <w:jc w:val="center"/>
              <w:rPr>
                <w:rFonts w:ascii="Times New Roman" w:eastAsia="Times New Roman" w:hAnsi="Times New Roman" w:cs="Times New Roman"/>
                <w:b/>
                <w:bCs/>
                <w:color w:val="000000"/>
                <w:sz w:val="24"/>
                <w:szCs w:val="24"/>
              </w:rPr>
            </w:pPr>
            <w:r w:rsidRPr="002D169B">
              <w:rPr>
                <w:rFonts w:ascii="Times New Roman" w:eastAsia="Times New Roman" w:hAnsi="Times New Roman" w:cs="Times New Roman"/>
                <w:b/>
                <w:bCs/>
                <w:color w:val="000000"/>
                <w:sz w:val="24"/>
                <w:szCs w:val="24"/>
              </w:rPr>
              <w:t>51%</w:t>
            </w:r>
          </w:p>
        </w:tc>
      </w:tr>
    </w:tbl>
    <w:p w14:paraId="355EBE79" w14:textId="56C4606D" w:rsidR="007E247F" w:rsidRDefault="007E247F" w:rsidP="00193911">
      <w:pPr>
        <w:rPr>
          <w:rFonts w:ascii="Times New Roman" w:hAnsi="Times New Roman" w:cs="Times New Roman"/>
          <w:sz w:val="24"/>
          <w:szCs w:val="24"/>
        </w:rPr>
      </w:pPr>
    </w:p>
    <w:p w14:paraId="46B41AAD" w14:textId="067039F7" w:rsidR="006167BA" w:rsidRDefault="006167BA" w:rsidP="00193911">
      <w:pPr>
        <w:rPr>
          <w:rFonts w:ascii="Times New Roman" w:hAnsi="Times New Roman" w:cs="Times New Roman"/>
          <w:sz w:val="24"/>
          <w:szCs w:val="24"/>
        </w:rPr>
      </w:pPr>
    </w:p>
    <w:p w14:paraId="1A6C676A" w14:textId="4BC80734" w:rsidR="006167BA" w:rsidRDefault="006167BA" w:rsidP="00193911">
      <w:pPr>
        <w:rPr>
          <w:rFonts w:ascii="Times New Roman" w:hAnsi="Times New Roman" w:cs="Times New Roman"/>
          <w:sz w:val="24"/>
          <w:szCs w:val="24"/>
        </w:rPr>
      </w:pPr>
    </w:p>
    <w:p w14:paraId="53C92A7C" w14:textId="77777777" w:rsidR="006167BA" w:rsidRPr="002D169B" w:rsidRDefault="006167BA" w:rsidP="00193911">
      <w:pPr>
        <w:rPr>
          <w:rFonts w:ascii="Times New Roman" w:hAnsi="Times New Roman" w:cs="Times New Roman"/>
          <w:sz w:val="24"/>
          <w:szCs w:val="24"/>
        </w:rPr>
      </w:pPr>
    </w:p>
    <w:p w14:paraId="4CACF18E" w14:textId="31F0036B" w:rsidR="00193911" w:rsidRPr="002F3D27" w:rsidRDefault="003A0019" w:rsidP="002F3D27">
      <w:pPr>
        <w:jc w:val="center"/>
        <w:rPr>
          <w:rFonts w:ascii="Times New Roman" w:hAnsi="Times New Roman" w:cs="Times New Roman"/>
          <w:b/>
          <w:bCs/>
          <w:sz w:val="24"/>
          <w:szCs w:val="24"/>
          <w:u w:val="single"/>
        </w:rPr>
      </w:pPr>
      <w:r w:rsidRPr="002F3D27">
        <w:rPr>
          <w:rFonts w:ascii="Times New Roman" w:hAnsi="Times New Roman" w:cs="Times New Roman"/>
          <w:b/>
          <w:bCs/>
          <w:sz w:val="24"/>
          <w:szCs w:val="24"/>
          <w:u w:val="single"/>
        </w:rPr>
        <w:lastRenderedPageBreak/>
        <w:t>Measure 6</w:t>
      </w:r>
      <w:r w:rsidR="001C65CA" w:rsidRPr="002F3D27">
        <w:rPr>
          <w:rFonts w:ascii="Times New Roman" w:hAnsi="Times New Roman" w:cs="Times New Roman"/>
          <w:b/>
          <w:bCs/>
          <w:sz w:val="24"/>
          <w:szCs w:val="24"/>
          <w:u w:val="single"/>
        </w:rPr>
        <w:t>: Ability of completers to meet licensing (certification) and additional state requirements</w:t>
      </w:r>
    </w:p>
    <w:p w14:paraId="55B4EFED" w14:textId="287B31AB" w:rsidR="001C65CA" w:rsidRPr="006221FD" w:rsidRDefault="003A0019" w:rsidP="006221FD">
      <w:pPr>
        <w:rPr>
          <w:rFonts w:ascii="Times New Roman" w:hAnsi="Times New Roman" w:cs="Times New Roman"/>
          <w:color w:val="383838"/>
          <w:sz w:val="24"/>
          <w:szCs w:val="24"/>
          <w:shd w:val="clear" w:color="auto" w:fill="FFFAFA"/>
        </w:rPr>
      </w:pPr>
      <w:r w:rsidRPr="002D169B">
        <w:rPr>
          <w:rFonts w:ascii="Times New Roman" w:hAnsi="Times New Roman" w:cs="Times New Roman"/>
          <w:color w:val="383838"/>
          <w:sz w:val="24"/>
          <w:szCs w:val="24"/>
          <w:shd w:val="clear" w:color="auto" w:fill="FFFAFA"/>
        </w:rPr>
        <w:t xml:space="preserve">Each candidate completes the </w:t>
      </w:r>
      <w:r w:rsidR="006167BA">
        <w:rPr>
          <w:rFonts w:ascii="Times New Roman" w:hAnsi="Times New Roman" w:cs="Times New Roman"/>
          <w:color w:val="383838"/>
          <w:sz w:val="24"/>
          <w:szCs w:val="24"/>
          <w:shd w:val="clear" w:color="auto" w:fill="FFFAFA"/>
        </w:rPr>
        <w:t xml:space="preserve">courses on the </w:t>
      </w:r>
      <w:r w:rsidRPr="002D169B">
        <w:rPr>
          <w:rFonts w:ascii="Times New Roman" w:hAnsi="Times New Roman" w:cs="Times New Roman"/>
          <w:color w:val="383838"/>
          <w:sz w:val="24"/>
          <w:szCs w:val="24"/>
          <w:shd w:val="clear" w:color="auto" w:fill="FFFAFA"/>
        </w:rPr>
        <w:t xml:space="preserve">state approved checklist for their </w:t>
      </w:r>
      <w:r w:rsidR="006167BA" w:rsidRPr="002D169B">
        <w:rPr>
          <w:rFonts w:ascii="Times New Roman" w:hAnsi="Times New Roman" w:cs="Times New Roman"/>
          <w:color w:val="383838"/>
          <w:sz w:val="24"/>
          <w:szCs w:val="24"/>
          <w:shd w:val="clear" w:color="auto" w:fill="FFFAFA"/>
        </w:rPr>
        <w:t>program</w:t>
      </w:r>
      <w:r w:rsidRPr="002D169B">
        <w:rPr>
          <w:rFonts w:ascii="Times New Roman" w:hAnsi="Times New Roman" w:cs="Times New Roman"/>
          <w:color w:val="383838"/>
          <w:sz w:val="24"/>
          <w:szCs w:val="24"/>
          <w:shd w:val="clear" w:color="auto" w:fill="FFFAFA"/>
        </w:rPr>
        <w:t xml:space="preserve">. Based on the recommendation to ALSDE, derived from the completion of the Review &amp; Recommendation for Application Based on Completion of an Alabama Class B Program and the Supplemental NA1/Recommendation for Certification forms, all but one of our completers met the requirements for licensure by the State of Alabama. </w:t>
      </w:r>
      <w:r w:rsidR="006167BA">
        <w:rPr>
          <w:rFonts w:ascii="Times New Roman" w:hAnsi="Times New Roman" w:cs="Times New Roman"/>
          <w:color w:val="383838"/>
          <w:sz w:val="24"/>
          <w:szCs w:val="24"/>
          <w:shd w:val="clear" w:color="auto" w:fill="FFFAFA"/>
        </w:rPr>
        <w:t>Six candidates graduated</w:t>
      </w:r>
      <w:r w:rsidR="006221FD">
        <w:rPr>
          <w:rFonts w:ascii="Times New Roman" w:hAnsi="Times New Roman" w:cs="Times New Roman"/>
          <w:color w:val="383838"/>
          <w:sz w:val="24"/>
          <w:szCs w:val="24"/>
          <w:shd w:val="clear" w:color="auto" w:fill="FFFAFA"/>
        </w:rPr>
        <w:t xml:space="preserve"> in academic year 2019-20. </w:t>
      </w:r>
      <w:r w:rsidRPr="002D169B">
        <w:rPr>
          <w:rFonts w:ascii="Times New Roman" w:hAnsi="Times New Roman" w:cs="Times New Roman"/>
          <w:color w:val="383838"/>
          <w:sz w:val="24"/>
          <w:szCs w:val="24"/>
          <w:shd w:val="clear" w:color="auto" w:fill="FFFAFA"/>
        </w:rPr>
        <w:t xml:space="preserve">One </w:t>
      </w:r>
      <w:r w:rsidR="006221FD">
        <w:rPr>
          <w:rFonts w:ascii="Times New Roman" w:hAnsi="Times New Roman" w:cs="Times New Roman"/>
          <w:color w:val="383838"/>
          <w:sz w:val="24"/>
          <w:szCs w:val="24"/>
          <w:shd w:val="clear" w:color="auto" w:fill="FFFAFA"/>
        </w:rPr>
        <w:t xml:space="preserve">candidate </w:t>
      </w:r>
      <w:r w:rsidRPr="002D169B">
        <w:rPr>
          <w:rFonts w:ascii="Times New Roman" w:hAnsi="Times New Roman" w:cs="Times New Roman"/>
          <w:color w:val="383838"/>
          <w:sz w:val="24"/>
          <w:szCs w:val="24"/>
          <w:shd w:val="clear" w:color="auto" w:fill="FFFAFA"/>
        </w:rPr>
        <w:t>had not passed</w:t>
      </w:r>
      <w:r w:rsidR="006221FD">
        <w:rPr>
          <w:rFonts w:ascii="Times New Roman" w:hAnsi="Times New Roman" w:cs="Times New Roman"/>
          <w:color w:val="383838"/>
          <w:sz w:val="24"/>
          <w:szCs w:val="24"/>
          <w:shd w:val="clear" w:color="auto" w:fill="FFFAFA"/>
        </w:rPr>
        <w:t xml:space="preserve"> </w:t>
      </w:r>
      <w:proofErr w:type="spellStart"/>
      <w:r w:rsidR="006221FD">
        <w:rPr>
          <w:rFonts w:ascii="Times New Roman" w:hAnsi="Times New Roman" w:cs="Times New Roman"/>
          <w:color w:val="383838"/>
          <w:sz w:val="24"/>
          <w:szCs w:val="24"/>
          <w:shd w:val="clear" w:color="auto" w:fill="FFFAFA"/>
        </w:rPr>
        <w:t>edTPA</w:t>
      </w:r>
      <w:proofErr w:type="spellEnd"/>
      <w:r w:rsidRPr="002D169B">
        <w:rPr>
          <w:rFonts w:ascii="Times New Roman" w:hAnsi="Times New Roman" w:cs="Times New Roman"/>
          <w:color w:val="383838"/>
          <w:sz w:val="24"/>
          <w:szCs w:val="24"/>
          <w:shd w:val="clear" w:color="auto" w:fill="FFFAFA"/>
        </w:rPr>
        <w:t xml:space="preserve"> and</w:t>
      </w:r>
      <w:r w:rsidR="006221FD">
        <w:rPr>
          <w:rFonts w:ascii="Times New Roman" w:hAnsi="Times New Roman" w:cs="Times New Roman"/>
          <w:color w:val="383838"/>
          <w:sz w:val="24"/>
          <w:szCs w:val="24"/>
          <w:shd w:val="clear" w:color="auto" w:fill="FFFAFA"/>
        </w:rPr>
        <w:t xml:space="preserve"> was not recommended for licensure. </w:t>
      </w:r>
      <w:r w:rsidR="001C65CA" w:rsidRPr="002D169B">
        <w:rPr>
          <w:rFonts w:ascii="Times New Roman" w:eastAsia="Times New Roman" w:hAnsi="Times New Roman" w:cs="Times New Roman"/>
          <w:color w:val="000000"/>
          <w:sz w:val="24"/>
          <w:szCs w:val="24"/>
        </w:rPr>
        <w:t xml:space="preserve">During academic year 2019-20, </w:t>
      </w:r>
      <w:r w:rsidR="00876CD8">
        <w:rPr>
          <w:rFonts w:ascii="Times New Roman" w:eastAsia="Times New Roman" w:hAnsi="Times New Roman" w:cs="Times New Roman"/>
          <w:color w:val="000000"/>
          <w:sz w:val="24"/>
          <w:szCs w:val="24"/>
        </w:rPr>
        <w:t>5</w:t>
      </w:r>
      <w:r w:rsidR="001C65CA" w:rsidRPr="002D169B">
        <w:rPr>
          <w:rFonts w:ascii="Times New Roman" w:eastAsia="Times New Roman" w:hAnsi="Times New Roman" w:cs="Times New Roman"/>
          <w:color w:val="000000"/>
          <w:sz w:val="24"/>
          <w:szCs w:val="24"/>
        </w:rPr>
        <w:t xml:space="preserve"> candidates were admitted to the EPP.</w:t>
      </w:r>
      <w:r w:rsidR="00876CD8">
        <w:rPr>
          <w:rFonts w:ascii="Times New Roman" w:eastAsia="Times New Roman" w:hAnsi="Times New Roman" w:cs="Times New Roman"/>
          <w:color w:val="000000"/>
          <w:sz w:val="24"/>
          <w:szCs w:val="24"/>
        </w:rPr>
        <w:t xml:space="preserve"> However, they are </w:t>
      </w:r>
      <w:r w:rsidR="00876CD8" w:rsidRPr="00876CD8">
        <w:rPr>
          <w:rFonts w:ascii="Times New Roman" w:eastAsia="Times New Roman" w:hAnsi="Times New Roman" w:cs="Times New Roman"/>
          <w:b/>
          <w:bCs/>
          <w:color w:val="000000"/>
          <w:sz w:val="24"/>
          <w:szCs w:val="24"/>
        </w:rPr>
        <w:t>not</w:t>
      </w:r>
      <w:r w:rsidR="00876CD8">
        <w:rPr>
          <w:rFonts w:ascii="Times New Roman" w:eastAsia="Times New Roman" w:hAnsi="Times New Roman" w:cs="Times New Roman"/>
          <w:color w:val="000000"/>
          <w:sz w:val="24"/>
          <w:szCs w:val="24"/>
        </w:rPr>
        <w:t xml:space="preserve"> the same 5 recommended for licensure. </w:t>
      </w:r>
      <w:r w:rsidR="001C65CA" w:rsidRPr="002D169B">
        <w:rPr>
          <w:rFonts w:ascii="Times New Roman" w:eastAsia="Times New Roman" w:hAnsi="Times New Roman" w:cs="Times New Roman"/>
          <w:color w:val="000000"/>
          <w:sz w:val="24"/>
          <w:szCs w:val="24"/>
        </w:rPr>
        <w:t> </w:t>
      </w:r>
    </w:p>
    <w:p w14:paraId="196535BC" w14:textId="77777777" w:rsidR="001C65CA" w:rsidRPr="002D169B" w:rsidRDefault="001C65CA" w:rsidP="001C65CA">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rPr>
        <w:t>Table 6. Licensure Tests Passed 2019-2020 </w:t>
      </w:r>
    </w:p>
    <w:tbl>
      <w:tblPr>
        <w:tblW w:w="4313" w:type="dxa"/>
        <w:shd w:val="clear" w:color="auto" w:fill="FFFFFF"/>
        <w:tblCellMar>
          <w:top w:w="15" w:type="dxa"/>
          <w:left w:w="15" w:type="dxa"/>
          <w:bottom w:w="15" w:type="dxa"/>
          <w:right w:w="15" w:type="dxa"/>
        </w:tblCellMar>
        <w:tblLook w:val="04A0" w:firstRow="1" w:lastRow="0" w:firstColumn="1" w:lastColumn="0" w:noHBand="0" w:noVBand="1"/>
      </w:tblPr>
      <w:tblGrid>
        <w:gridCol w:w="2965"/>
        <w:gridCol w:w="1348"/>
      </w:tblGrid>
      <w:tr w:rsidR="001C65CA" w:rsidRPr="002D169B" w14:paraId="4C46BD44" w14:textId="77777777" w:rsidTr="002D169B">
        <w:trPr>
          <w:trHeight w:val="536"/>
        </w:trPr>
        <w:tc>
          <w:tcPr>
            <w:tcW w:w="29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B3095" w14:textId="77777777" w:rsidR="001C65CA" w:rsidRPr="002D169B" w:rsidRDefault="001C65CA" w:rsidP="002D169B">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Year </w:t>
            </w:r>
          </w:p>
        </w:tc>
        <w:tc>
          <w:tcPr>
            <w:tcW w:w="1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13A250" w14:textId="77777777" w:rsidR="001C65CA" w:rsidRPr="002D169B" w:rsidRDefault="001C65CA" w:rsidP="002D169B">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2019-20 </w:t>
            </w:r>
          </w:p>
        </w:tc>
      </w:tr>
      <w:tr w:rsidR="001C65CA" w:rsidRPr="002D169B" w14:paraId="5057D991" w14:textId="77777777" w:rsidTr="002D169B">
        <w:trPr>
          <w:trHeight w:val="658"/>
        </w:trPr>
        <w:tc>
          <w:tcPr>
            <w:tcW w:w="2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7AA40" w14:textId="77777777" w:rsidR="001C65CA" w:rsidRPr="002D169B" w:rsidRDefault="001C65CA" w:rsidP="002D169B">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Admitted to the EPP</w:t>
            </w:r>
            <w:r w:rsidRPr="002D169B">
              <w:rPr>
                <w:rFonts w:ascii="Times New Roman" w:eastAsia="Times New Roman" w:hAnsi="Times New Roman" w:cs="Times New Roman"/>
                <w:color w:val="000000"/>
                <w:sz w:val="24"/>
                <w:szCs w:val="24"/>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AB3D33" w14:textId="67E850D5" w:rsidR="001C65CA" w:rsidRPr="002D169B" w:rsidRDefault="00876CD8" w:rsidP="002D169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1C65CA" w:rsidRPr="002D169B" w14:paraId="4D1F422E" w14:textId="77777777" w:rsidTr="002D169B">
        <w:trPr>
          <w:trHeight w:val="662"/>
        </w:trPr>
        <w:tc>
          <w:tcPr>
            <w:tcW w:w="29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27C3F" w14:textId="77777777" w:rsidR="001C65CA" w:rsidRPr="002D169B" w:rsidRDefault="001C65CA" w:rsidP="002D169B">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Licensure Earned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55E4A" w14:textId="77777777" w:rsidR="001C65CA" w:rsidRPr="002D169B" w:rsidRDefault="001C65CA" w:rsidP="002D169B">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5</w:t>
            </w:r>
          </w:p>
        </w:tc>
      </w:tr>
    </w:tbl>
    <w:p w14:paraId="433ABDF2" w14:textId="77777777" w:rsidR="001C65CA" w:rsidRPr="002D169B" w:rsidRDefault="001C65CA" w:rsidP="001C65CA">
      <w:pPr>
        <w:shd w:val="clear" w:color="auto" w:fill="FFFFFF"/>
        <w:spacing w:after="0" w:line="240" w:lineRule="auto"/>
        <w:rPr>
          <w:rFonts w:ascii="Times New Roman" w:eastAsia="Times New Roman" w:hAnsi="Times New Roman" w:cs="Times New Roman"/>
          <w:b/>
          <w:bCs/>
          <w:color w:val="44546A"/>
          <w:sz w:val="24"/>
          <w:szCs w:val="24"/>
          <w:bdr w:val="none" w:sz="0" w:space="0" w:color="auto" w:frame="1"/>
        </w:rPr>
      </w:pPr>
      <w:r w:rsidRPr="002D169B">
        <w:rPr>
          <w:rFonts w:ascii="Times New Roman" w:eastAsia="Times New Roman" w:hAnsi="Times New Roman" w:cs="Times New Roman"/>
          <w:b/>
          <w:bCs/>
          <w:i/>
          <w:iCs/>
          <w:color w:val="44546A"/>
          <w:sz w:val="24"/>
          <w:szCs w:val="24"/>
          <w:bdr w:val="none" w:sz="0" w:space="0" w:color="auto" w:frame="1"/>
        </w:rPr>
        <w:t xml:space="preserve">  </w:t>
      </w:r>
    </w:p>
    <w:p w14:paraId="53DAD14A" w14:textId="77777777" w:rsidR="001C65CA" w:rsidRPr="002D169B" w:rsidRDefault="001C65CA" w:rsidP="00193911">
      <w:pPr>
        <w:rPr>
          <w:rFonts w:ascii="Times New Roman" w:hAnsi="Times New Roman" w:cs="Times New Roman"/>
          <w:color w:val="383838"/>
          <w:sz w:val="24"/>
          <w:szCs w:val="24"/>
          <w:shd w:val="clear" w:color="auto" w:fill="FFFAFA"/>
        </w:rPr>
      </w:pPr>
    </w:p>
    <w:p w14:paraId="0A56F1E5" w14:textId="77777777" w:rsidR="00CD4BBD" w:rsidRPr="002D169B" w:rsidRDefault="00CD4BBD" w:rsidP="00CD4BBD">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u w:val="single"/>
          <w:bdr w:val="none" w:sz="0" w:space="0" w:color="auto" w:frame="1"/>
        </w:rPr>
        <w:t>Measure 7: Ability of Completers to be Hired in Education Positions for Which They Have Prepared </w:t>
      </w:r>
    </w:p>
    <w:p w14:paraId="14592F68" w14:textId="44A5F80C" w:rsidR="00CD4BBD" w:rsidRPr="002D169B" w:rsidRDefault="00CD4BBD" w:rsidP="00CD4BBD">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 xml:space="preserve">The OU EPP collected self-reported data to determine the rate at which program completers are employed in teaching positions, seeking teaching positions, enrolled in graduate school programs, or accepted other positions outside of the teaching profession. Five completers are currently teaching. Two teachers are </w:t>
      </w:r>
      <w:proofErr w:type="gramStart"/>
      <w:r w:rsidRPr="002D169B">
        <w:rPr>
          <w:rFonts w:ascii="Times New Roman" w:eastAsia="Times New Roman" w:hAnsi="Times New Roman" w:cs="Times New Roman"/>
          <w:color w:val="000000"/>
          <w:sz w:val="24"/>
          <w:szCs w:val="24"/>
        </w:rPr>
        <w:t>currently  elementary</w:t>
      </w:r>
      <w:proofErr w:type="gramEnd"/>
      <w:r w:rsidRPr="002D169B">
        <w:rPr>
          <w:rFonts w:ascii="Times New Roman" w:eastAsia="Times New Roman" w:hAnsi="Times New Roman" w:cs="Times New Roman"/>
          <w:color w:val="000000"/>
          <w:sz w:val="24"/>
          <w:szCs w:val="24"/>
        </w:rPr>
        <w:t xml:space="preserve"> educators. There are two English language arts secondary teachers, and One completer is teaching secondary social </w:t>
      </w:r>
      <w:proofErr w:type="gramStart"/>
      <w:r w:rsidRPr="002D169B">
        <w:rPr>
          <w:rFonts w:ascii="Times New Roman" w:eastAsia="Times New Roman" w:hAnsi="Times New Roman" w:cs="Times New Roman"/>
          <w:color w:val="000000"/>
          <w:sz w:val="24"/>
          <w:szCs w:val="24"/>
        </w:rPr>
        <w:t>studies .</w:t>
      </w:r>
      <w:proofErr w:type="gramEnd"/>
      <w:r w:rsidRPr="002D169B">
        <w:rPr>
          <w:rFonts w:ascii="Times New Roman" w:eastAsia="Times New Roman" w:hAnsi="Times New Roman" w:cs="Times New Roman"/>
          <w:color w:val="000000"/>
          <w:sz w:val="24"/>
          <w:szCs w:val="24"/>
        </w:rPr>
        <w:t xml:space="preserve"> </w:t>
      </w:r>
      <w:proofErr w:type="gramStart"/>
      <w:r w:rsidRPr="002D169B">
        <w:rPr>
          <w:rFonts w:ascii="Times New Roman" w:eastAsia="Times New Roman" w:hAnsi="Times New Roman" w:cs="Times New Roman"/>
          <w:color w:val="000000"/>
          <w:sz w:val="24"/>
          <w:szCs w:val="24"/>
        </w:rPr>
        <w:t>One  secondary</w:t>
      </w:r>
      <w:proofErr w:type="gramEnd"/>
      <w:r w:rsidRPr="002D169B">
        <w:rPr>
          <w:rFonts w:ascii="Times New Roman" w:eastAsia="Times New Roman" w:hAnsi="Times New Roman" w:cs="Times New Roman"/>
          <w:color w:val="000000"/>
          <w:sz w:val="24"/>
          <w:szCs w:val="24"/>
        </w:rPr>
        <w:t xml:space="preserve"> social studies </w:t>
      </w:r>
      <w:r w:rsidR="0009582D" w:rsidRPr="002D169B">
        <w:rPr>
          <w:rFonts w:ascii="Times New Roman" w:eastAsia="Times New Roman" w:hAnsi="Times New Roman" w:cs="Times New Roman"/>
          <w:color w:val="000000"/>
          <w:sz w:val="24"/>
          <w:szCs w:val="24"/>
        </w:rPr>
        <w:t>completer</w:t>
      </w:r>
      <w:r w:rsidRPr="002D169B">
        <w:rPr>
          <w:rFonts w:ascii="Times New Roman" w:eastAsia="Times New Roman" w:hAnsi="Times New Roman" w:cs="Times New Roman"/>
          <w:color w:val="000000"/>
          <w:sz w:val="24"/>
          <w:szCs w:val="24"/>
        </w:rPr>
        <w:t xml:space="preserve"> is currently working in the elementary classroom.</w:t>
      </w:r>
      <w:r w:rsidR="0009582D" w:rsidRPr="002D169B">
        <w:rPr>
          <w:rFonts w:ascii="Times New Roman" w:eastAsia="Times New Roman" w:hAnsi="Times New Roman" w:cs="Times New Roman"/>
          <w:color w:val="000000"/>
          <w:sz w:val="24"/>
          <w:szCs w:val="24"/>
        </w:rPr>
        <w:t xml:space="preserve"> All completers are </w:t>
      </w:r>
      <w:proofErr w:type="gramStart"/>
      <w:r w:rsidR="0009582D" w:rsidRPr="002D169B">
        <w:rPr>
          <w:rFonts w:ascii="Times New Roman" w:eastAsia="Times New Roman" w:hAnsi="Times New Roman" w:cs="Times New Roman"/>
          <w:color w:val="000000"/>
          <w:sz w:val="24"/>
          <w:szCs w:val="24"/>
        </w:rPr>
        <w:t>currently  employed</w:t>
      </w:r>
      <w:proofErr w:type="gramEnd"/>
      <w:r w:rsidR="0009582D" w:rsidRPr="002D169B">
        <w:rPr>
          <w:rFonts w:ascii="Times New Roman" w:eastAsia="Times New Roman" w:hAnsi="Times New Roman" w:cs="Times New Roman"/>
          <w:color w:val="000000"/>
          <w:sz w:val="24"/>
          <w:szCs w:val="24"/>
        </w:rPr>
        <w:t xml:space="preserve"> full time.</w:t>
      </w:r>
      <w:r w:rsidRPr="002D169B">
        <w:rPr>
          <w:rFonts w:ascii="Times New Roman" w:eastAsia="Times New Roman" w:hAnsi="Times New Roman" w:cs="Times New Roman"/>
          <w:color w:val="000000"/>
          <w:sz w:val="24"/>
          <w:szCs w:val="24"/>
        </w:rPr>
        <w:t> </w:t>
      </w:r>
    </w:p>
    <w:p w14:paraId="1AB01B6C" w14:textId="77777777" w:rsidR="001C65CA" w:rsidRPr="002D169B" w:rsidRDefault="001C65CA" w:rsidP="00CD4BBD">
      <w:pPr>
        <w:shd w:val="clear" w:color="auto" w:fill="FFFFFF"/>
        <w:spacing w:after="0" w:line="240" w:lineRule="auto"/>
        <w:rPr>
          <w:rFonts w:ascii="Times New Roman" w:eastAsia="Times New Roman" w:hAnsi="Times New Roman" w:cs="Times New Roman"/>
          <w:b/>
          <w:bCs/>
          <w:color w:val="000000"/>
          <w:sz w:val="24"/>
          <w:szCs w:val="24"/>
        </w:rPr>
      </w:pPr>
    </w:p>
    <w:p w14:paraId="3C7C6420" w14:textId="7D39F875" w:rsidR="00CD4BBD" w:rsidRPr="002D169B" w:rsidRDefault="00CD4BBD" w:rsidP="00CD4BBD">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rPr>
        <w:t>Table 7.</w:t>
      </w:r>
      <w:r w:rsidRPr="002D169B">
        <w:rPr>
          <w:rFonts w:ascii="Times New Roman" w:eastAsia="Times New Roman" w:hAnsi="Times New Roman" w:cs="Times New Roman"/>
          <w:b/>
          <w:bCs/>
          <w:color w:val="000000"/>
          <w:sz w:val="24"/>
          <w:szCs w:val="24"/>
          <w:bdr w:val="none" w:sz="0" w:space="0" w:color="auto" w:frame="1"/>
        </w:rPr>
        <w:t>  </w:t>
      </w:r>
      <w:r w:rsidRPr="002D169B">
        <w:rPr>
          <w:rFonts w:ascii="Times New Roman" w:eastAsia="Times New Roman" w:hAnsi="Times New Roman" w:cs="Times New Roman"/>
          <w:b/>
          <w:bCs/>
          <w:color w:val="000000"/>
          <w:sz w:val="24"/>
          <w:szCs w:val="24"/>
        </w:rPr>
        <w:t>Ability of Completers to be Hired in Education Positions for  </w:t>
      </w:r>
    </w:p>
    <w:p w14:paraId="0B19F413" w14:textId="214245A8" w:rsidR="00CD4BBD" w:rsidRPr="002D169B" w:rsidRDefault="00CD4BBD" w:rsidP="00CD4BBD">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rPr>
        <w:t>Which They Have Prepared for 201</w:t>
      </w:r>
      <w:r w:rsidR="001C65CA" w:rsidRPr="002D169B">
        <w:rPr>
          <w:rFonts w:ascii="Times New Roman" w:eastAsia="Times New Roman" w:hAnsi="Times New Roman" w:cs="Times New Roman"/>
          <w:b/>
          <w:bCs/>
          <w:color w:val="000000"/>
          <w:sz w:val="24"/>
          <w:szCs w:val="24"/>
        </w:rPr>
        <w:t>9</w:t>
      </w:r>
      <w:r w:rsidRPr="002D169B">
        <w:rPr>
          <w:rFonts w:ascii="Times New Roman" w:eastAsia="Times New Roman" w:hAnsi="Times New Roman" w:cs="Times New Roman"/>
          <w:b/>
          <w:bCs/>
          <w:color w:val="000000"/>
          <w:sz w:val="24"/>
          <w:szCs w:val="24"/>
        </w:rPr>
        <w:t>-20</w:t>
      </w:r>
      <w:r w:rsidR="001C65CA" w:rsidRPr="002D169B">
        <w:rPr>
          <w:rFonts w:ascii="Times New Roman" w:eastAsia="Times New Roman" w:hAnsi="Times New Roman" w:cs="Times New Roman"/>
          <w:b/>
          <w:bCs/>
          <w:color w:val="000000"/>
          <w:sz w:val="24"/>
          <w:szCs w:val="24"/>
        </w:rPr>
        <w:t>20</w:t>
      </w:r>
      <w:r w:rsidRPr="002D169B">
        <w:rPr>
          <w:rFonts w:ascii="Times New Roman" w:eastAsia="Times New Roman" w:hAnsi="Times New Roman" w:cs="Times New Roman"/>
          <w:b/>
          <w:bCs/>
          <w:color w:val="000000"/>
          <w:sz w:val="24"/>
          <w:szCs w:val="24"/>
        </w:rPr>
        <w:t> </w:t>
      </w:r>
    </w:p>
    <w:tbl>
      <w:tblPr>
        <w:tblW w:w="7645"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1463"/>
        <w:gridCol w:w="1223"/>
        <w:gridCol w:w="1103"/>
        <w:gridCol w:w="997"/>
        <w:gridCol w:w="954"/>
      </w:tblGrid>
      <w:tr w:rsidR="00CD4BBD" w:rsidRPr="002D169B" w14:paraId="6581B1BA" w14:textId="77777777" w:rsidTr="00CD4BBD">
        <w:tc>
          <w:tcPr>
            <w:tcW w:w="2245"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DB52536"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i/>
                <w:iCs/>
                <w:color w:val="000000"/>
                <w:sz w:val="24"/>
                <w:szCs w:val="24"/>
              </w:rPr>
              <w:t>Programs </w:t>
            </w:r>
          </w:p>
        </w:tc>
        <w:tc>
          <w:tcPr>
            <w:tcW w:w="116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9617E2E"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Completers</w:t>
            </w:r>
            <w:r w:rsidRPr="002D169B">
              <w:rPr>
                <w:rFonts w:ascii="Times New Roman" w:eastAsia="Times New Roman" w:hAnsi="Times New Roman" w:cs="Times New Roman"/>
                <w:b/>
                <w:bCs/>
                <w:color w:val="000000"/>
                <w:sz w:val="24"/>
                <w:szCs w:val="24"/>
              </w:rPr>
              <w:t> </w:t>
            </w:r>
          </w:p>
        </w:tc>
        <w:tc>
          <w:tcPr>
            <w:tcW w:w="110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1C328467"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Teaching</w:t>
            </w:r>
            <w:r w:rsidRPr="002D169B">
              <w:rPr>
                <w:rFonts w:ascii="Times New Roman" w:eastAsia="Times New Roman" w:hAnsi="Times New Roman" w:cs="Times New Roman"/>
                <w:b/>
                <w:bCs/>
                <w:color w:val="000000"/>
                <w:sz w:val="24"/>
                <w:szCs w:val="24"/>
              </w:rPr>
              <w:t> </w:t>
            </w:r>
          </w:p>
        </w:tc>
        <w:tc>
          <w:tcPr>
            <w:tcW w:w="1028"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590E2727"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Seeking Position</w:t>
            </w:r>
            <w:r w:rsidRPr="002D169B">
              <w:rPr>
                <w:rFonts w:ascii="Times New Roman" w:eastAsia="Times New Roman" w:hAnsi="Times New Roman" w:cs="Times New Roman"/>
                <w:b/>
                <w:bCs/>
                <w:color w:val="000000"/>
                <w:sz w:val="24"/>
                <w:szCs w:val="24"/>
              </w:rPr>
              <w:t> </w:t>
            </w:r>
          </w:p>
        </w:tc>
        <w:tc>
          <w:tcPr>
            <w:tcW w:w="105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F00E4CE"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Grad School</w:t>
            </w:r>
            <w:r w:rsidRPr="002D169B">
              <w:rPr>
                <w:rFonts w:ascii="Times New Roman" w:eastAsia="Times New Roman" w:hAnsi="Times New Roman" w:cs="Times New Roman"/>
                <w:b/>
                <w:bCs/>
                <w:color w:val="000000"/>
                <w:sz w:val="24"/>
                <w:szCs w:val="24"/>
              </w:rPr>
              <w:t> </w:t>
            </w:r>
          </w:p>
          <w:p w14:paraId="305659F3"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rPr>
              <w:t> </w:t>
            </w:r>
          </w:p>
        </w:tc>
        <w:tc>
          <w:tcPr>
            <w:tcW w:w="104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BC59212"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Other</w:t>
            </w:r>
            <w:r w:rsidRPr="002D169B">
              <w:rPr>
                <w:rFonts w:ascii="Times New Roman" w:eastAsia="Times New Roman" w:hAnsi="Times New Roman" w:cs="Times New Roman"/>
                <w:b/>
                <w:bCs/>
                <w:color w:val="000000"/>
                <w:sz w:val="24"/>
                <w:szCs w:val="24"/>
              </w:rPr>
              <w:t> </w:t>
            </w:r>
          </w:p>
        </w:tc>
      </w:tr>
      <w:tr w:rsidR="00CD4BBD" w:rsidRPr="002D169B" w14:paraId="5E98D3A2" w14:textId="77777777" w:rsidTr="00CD4BBD">
        <w:trPr>
          <w:trHeight w:val="422"/>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C09B5"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Biology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D3621"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F24D81"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p w14:paraId="2A942C93"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ECDA9"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A48018"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D2FF4B"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06C4DF37"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FBE391"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Elementary </w:t>
            </w:r>
          </w:p>
          <w:p w14:paraId="0555F2DE"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Education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52E32C" w14:textId="586A4EEA"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1F57C" w14:textId="3070013D"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1 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938279"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010924"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871DC"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07B2ADF2"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B3EFBC"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English Language Arts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00E653" w14:textId="2CDF1283"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2 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90CEA1" w14:textId="1F8196D2"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2</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3AD1D"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24F4F8"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D6BA37"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495E1067"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C7C7D8"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Mathematics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AACBE"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1D7DB"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2B671"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2DC445"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F8640"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1B06D868"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82060"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lastRenderedPageBreak/>
              <w:t>Music (Vocal)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EEDE5D"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D5674E"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E90D26"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AA67B5"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598318"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49DF40C7"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A8D975"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Music </w:t>
            </w:r>
          </w:p>
          <w:p w14:paraId="18AB48E1"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(Instrumental)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179E73"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26A340"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1C9A8"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B2122B"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6FB0D3"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197911AA"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41F15B" w14:textId="3799F91C"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Physical Education</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D51C54" w14:textId="28F667D6"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ACAE6A" w14:textId="0FFA4D38"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ABE18F" w14:textId="107113F8"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F92EF9" w14:textId="5D17D48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8BE265" w14:textId="76412B29"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w:t>
            </w:r>
          </w:p>
        </w:tc>
      </w:tr>
      <w:tr w:rsidR="00CD4BBD" w:rsidRPr="002D169B" w14:paraId="610EA092"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C4FFFE"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Social Studies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9D63C0" w14:textId="5B84B0D4"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2</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08AA99" w14:textId="3F8CE456"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2 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856E00"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9B53D"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ACAB0"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r w:rsidR="00CD4BBD" w:rsidRPr="002D169B" w14:paraId="77D7A716" w14:textId="77777777" w:rsidTr="00CD4BBD">
        <w:trPr>
          <w:trHeight w:val="599"/>
        </w:trPr>
        <w:tc>
          <w:tcPr>
            <w:tcW w:w="2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32EAB1" w14:textId="77777777" w:rsidR="00CD4BBD" w:rsidRPr="002D169B" w:rsidRDefault="00CD4BBD" w:rsidP="00CD4BBD">
            <w:pPr>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i/>
                <w:iCs/>
                <w:color w:val="000000"/>
                <w:sz w:val="24"/>
                <w:szCs w:val="24"/>
              </w:rPr>
              <w:t>Total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624020" w14:textId="3FEB793B"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5</w:t>
            </w:r>
          </w:p>
        </w:tc>
        <w:tc>
          <w:tcPr>
            <w:tcW w:w="1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42CB77" w14:textId="79925BCE"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5 </w:t>
            </w:r>
          </w:p>
        </w:tc>
        <w:tc>
          <w:tcPr>
            <w:tcW w:w="1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8464C7"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1B15BF"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1E34AD" w14:textId="77777777" w:rsidR="00CD4BBD" w:rsidRPr="002D169B" w:rsidRDefault="00CD4BBD" w:rsidP="00CD4BBD">
            <w:pPr>
              <w:spacing w:after="0" w:line="240" w:lineRule="auto"/>
              <w:jc w:val="center"/>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0 </w:t>
            </w:r>
          </w:p>
        </w:tc>
      </w:tr>
    </w:tbl>
    <w:p w14:paraId="2731F9D2" w14:textId="4BA9BED8" w:rsidR="00CD4BBD" w:rsidRPr="002D169B" w:rsidRDefault="00CD4BBD" w:rsidP="00CD4BBD">
      <w:pPr>
        <w:shd w:val="clear" w:color="auto" w:fill="FFFFFF"/>
        <w:spacing w:after="0" w:line="240" w:lineRule="auto"/>
        <w:rPr>
          <w:rFonts w:ascii="Times New Roman" w:eastAsia="Times New Roman" w:hAnsi="Times New Roman" w:cs="Times New Roman"/>
          <w:i/>
          <w:iCs/>
          <w:color w:val="44546A"/>
          <w:sz w:val="24"/>
          <w:szCs w:val="24"/>
          <w:bdr w:val="none" w:sz="0" w:space="0" w:color="auto" w:frame="1"/>
        </w:rPr>
      </w:pPr>
      <w:r w:rsidRPr="002D169B">
        <w:rPr>
          <w:rFonts w:ascii="Times New Roman" w:eastAsia="Times New Roman" w:hAnsi="Times New Roman" w:cs="Times New Roman"/>
          <w:i/>
          <w:iCs/>
          <w:color w:val="44546A"/>
          <w:sz w:val="24"/>
          <w:szCs w:val="24"/>
          <w:bdr w:val="none" w:sz="0" w:space="0" w:color="auto" w:frame="1"/>
        </w:rPr>
        <w:t>*One candidate completed all requirements and delayed state licensure application but is teaching with denominational certificate in a denominational school.  </w:t>
      </w:r>
    </w:p>
    <w:p w14:paraId="34FBAFDB" w14:textId="77777777" w:rsidR="00D14C7D" w:rsidRDefault="00D14C7D" w:rsidP="002E6FFF">
      <w:pPr>
        <w:shd w:val="clear" w:color="auto" w:fill="FFFFFF"/>
        <w:spacing w:after="0" w:line="240" w:lineRule="auto"/>
        <w:jc w:val="both"/>
        <w:rPr>
          <w:rFonts w:ascii="Times New Roman" w:eastAsia="Times New Roman" w:hAnsi="Times New Roman" w:cs="Times New Roman"/>
          <w:b/>
          <w:bCs/>
          <w:color w:val="000000"/>
          <w:sz w:val="24"/>
          <w:szCs w:val="24"/>
          <w:u w:val="single"/>
          <w:bdr w:val="none" w:sz="0" w:space="0" w:color="auto" w:frame="1"/>
        </w:rPr>
      </w:pPr>
    </w:p>
    <w:p w14:paraId="7370E726" w14:textId="4C5A0842" w:rsidR="002E6FFF" w:rsidRPr="002D169B" w:rsidRDefault="002E6FFF" w:rsidP="002E6FFF">
      <w:pPr>
        <w:shd w:val="clear" w:color="auto" w:fill="FFFFFF"/>
        <w:spacing w:after="0" w:line="240" w:lineRule="auto"/>
        <w:jc w:val="both"/>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u w:val="single"/>
          <w:bdr w:val="none" w:sz="0" w:space="0" w:color="auto" w:frame="1"/>
        </w:rPr>
        <w:t>Measure 8: Student Loan Default Rates and Other Consumer Information </w:t>
      </w:r>
    </w:p>
    <w:p w14:paraId="4D609EF4" w14:textId="77777777" w:rsidR="002E6FFF" w:rsidRPr="002D169B" w:rsidRDefault="002E6FFF" w:rsidP="002E6FFF">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rPr>
        <w:t>Below are the most recently reported data for the University as a whole. The format of the data did not allow determining EPP data specifically.</w:t>
      </w:r>
      <w:r w:rsidRPr="002D169B">
        <w:rPr>
          <w:rFonts w:ascii="Times New Roman" w:eastAsia="Times New Roman" w:hAnsi="Times New Roman" w:cs="Times New Roman"/>
          <w:color w:val="000000"/>
          <w:sz w:val="24"/>
          <w:szCs w:val="24"/>
          <w:bdr w:val="none" w:sz="0" w:space="0" w:color="auto" w:frame="1"/>
        </w:rPr>
        <w:t>  </w:t>
      </w:r>
      <w:r w:rsidRPr="002D169B">
        <w:rPr>
          <w:rFonts w:ascii="Times New Roman" w:eastAsia="Times New Roman" w:hAnsi="Times New Roman" w:cs="Times New Roman"/>
          <w:color w:val="000000"/>
          <w:sz w:val="24"/>
          <w:szCs w:val="24"/>
        </w:rPr>
        <w:t> </w:t>
      </w:r>
    </w:p>
    <w:p w14:paraId="0EBEE41D" w14:textId="77777777" w:rsidR="002E6FFF" w:rsidRPr="002D169B" w:rsidRDefault="002E6FFF" w:rsidP="002E6FFF">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bdr w:val="none" w:sz="0" w:space="0" w:color="auto" w:frame="1"/>
        </w:rPr>
        <w:t> </w:t>
      </w:r>
      <w:r w:rsidRPr="002D169B">
        <w:rPr>
          <w:rFonts w:ascii="Times New Roman" w:eastAsia="Times New Roman" w:hAnsi="Times New Roman" w:cs="Times New Roman"/>
          <w:color w:val="000000"/>
          <w:sz w:val="24"/>
          <w:szCs w:val="24"/>
        </w:rPr>
        <w:t> </w:t>
      </w:r>
    </w:p>
    <w:p w14:paraId="4C41EE79" w14:textId="77777777" w:rsidR="002E6FFF" w:rsidRPr="002D169B" w:rsidRDefault="002E6FFF" w:rsidP="002E6FFF">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b/>
          <w:bCs/>
          <w:color w:val="000000"/>
          <w:sz w:val="24"/>
          <w:szCs w:val="24"/>
          <w:bdr w:val="none" w:sz="0" w:space="0" w:color="auto" w:frame="1"/>
        </w:rPr>
        <w:t>Oakwood University Student Loan Default Rates </w:t>
      </w:r>
    </w:p>
    <w:p w14:paraId="18666BCE" w14:textId="77777777" w:rsidR="002E6FFF" w:rsidRPr="002D169B" w:rsidRDefault="002E6FFF" w:rsidP="002E6FFF">
      <w:pPr>
        <w:numPr>
          <w:ilvl w:val="0"/>
          <w:numId w:val="3"/>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bdr w:val="none" w:sz="0" w:space="0" w:color="auto" w:frame="1"/>
          <w:shd w:val="clear" w:color="auto" w:fill="FFFFFF"/>
        </w:rPr>
        <w:t>A total of 620 Oakwood University students entered loan repayment in 2016. After three years, </w:t>
      </w:r>
      <w:r w:rsidRPr="002D169B">
        <w:rPr>
          <w:rFonts w:ascii="Times New Roman" w:eastAsia="Times New Roman" w:hAnsi="Times New Roman" w:cs="Times New Roman"/>
          <w:b/>
          <w:bCs/>
          <w:color w:val="000000"/>
          <w:sz w:val="24"/>
          <w:szCs w:val="24"/>
          <w:bdr w:val="none" w:sz="0" w:space="0" w:color="auto" w:frame="1"/>
          <w:shd w:val="clear" w:color="auto" w:fill="FFFFFF"/>
        </w:rPr>
        <w:t>10.4%</w:t>
      </w:r>
      <w:r w:rsidRPr="002D169B">
        <w:rPr>
          <w:rFonts w:ascii="Times New Roman" w:eastAsia="Times New Roman" w:hAnsi="Times New Roman" w:cs="Times New Roman"/>
          <w:color w:val="000000"/>
          <w:sz w:val="24"/>
          <w:szCs w:val="24"/>
          <w:bdr w:val="none" w:sz="0" w:space="0" w:color="auto" w:frame="1"/>
          <w:shd w:val="clear" w:color="auto" w:fill="FFFFFF"/>
        </w:rPr>
        <w:t> of these students (65 out of 620) defaulted on their loans.  </w:t>
      </w:r>
    </w:p>
    <w:p w14:paraId="2C427B21" w14:textId="77777777" w:rsidR="002E6FFF" w:rsidRPr="002D169B" w:rsidRDefault="002E6FFF" w:rsidP="002E6FFF">
      <w:pPr>
        <w:shd w:val="clear" w:color="auto" w:fill="FFFFFF"/>
        <w:spacing w:after="0" w:line="240" w:lineRule="auto"/>
        <w:rPr>
          <w:rFonts w:ascii="Times New Roman" w:eastAsia="Times New Roman" w:hAnsi="Times New Roman" w:cs="Times New Roman"/>
          <w:color w:val="000000"/>
          <w:sz w:val="24"/>
          <w:szCs w:val="24"/>
        </w:rPr>
      </w:pPr>
      <w:r w:rsidRPr="002D169B">
        <w:rPr>
          <w:rFonts w:ascii="Times New Roman" w:eastAsia="Times New Roman" w:hAnsi="Times New Roman" w:cs="Times New Roman"/>
          <w:color w:val="000000"/>
          <w:sz w:val="24"/>
          <w:szCs w:val="24"/>
          <w:bdr w:val="none" w:sz="0" w:space="0" w:color="auto" w:frame="1"/>
          <w:shd w:val="clear" w:color="auto" w:fill="FFFFFF"/>
        </w:rPr>
        <w:t> </w:t>
      </w:r>
    </w:p>
    <w:p w14:paraId="4A0B523D" w14:textId="77777777" w:rsidR="002E6FFF" w:rsidRPr="002D169B" w:rsidRDefault="002E6FFF" w:rsidP="00CD4BBD">
      <w:pPr>
        <w:shd w:val="clear" w:color="auto" w:fill="FFFFFF"/>
        <w:spacing w:after="0" w:line="240" w:lineRule="auto"/>
        <w:rPr>
          <w:rFonts w:ascii="Times New Roman" w:eastAsia="Times New Roman" w:hAnsi="Times New Roman" w:cs="Times New Roman"/>
          <w:color w:val="44546A"/>
          <w:sz w:val="24"/>
          <w:szCs w:val="24"/>
          <w:bdr w:val="none" w:sz="0" w:space="0" w:color="auto" w:frame="1"/>
        </w:rPr>
      </w:pPr>
    </w:p>
    <w:sectPr w:rsidR="002E6FFF" w:rsidRPr="002D16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AF2C" w14:textId="77777777" w:rsidR="005018E0" w:rsidRDefault="005018E0" w:rsidP="00EC572D">
      <w:pPr>
        <w:spacing w:after="0" w:line="240" w:lineRule="auto"/>
      </w:pPr>
      <w:r>
        <w:separator/>
      </w:r>
    </w:p>
  </w:endnote>
  <w:endnote w:type="continuationSeparator" w:id="0">
    <w:p w14:paraId="59209DBE" w14:textId="77777777" w:rsidR="005018E0" w:rsidRDefault="005018E0" w:rsidP="00EC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883920"/>
      <w:docPartObj>
        <w:docPartGallery w:val="Page Numbers (Bottom of Page)"/>
        <w:docPartUnique/>
      </w:docPartObj>
    </w:sdtPr>
    <w:sdtEndPr>
      <w:rPr>
        <w:noProof/>
      </w:rPr>
    </w:sdtEndPr>
    <w:sdtContent>
      <w:p w14:paraId="687F7EFD" w14:textId="37BFCD7A" w:rsidR="00051B4F" w:rsidRDefault="00051B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189EE" w14:textId="77777777" w:rsidR="00051B4F" w:rsidRDefault="00051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1FF0" w14:textId="77777777" w:rsidR="005018E0" w:rsidRDefault="005018E0" w:rsidP="00EC572D">
      <w:pPr>
        <w:spacing w:after="0" w:line="240" w:lineRule="auto"/>
      </w:pPr>
      <w:r>
        <w:separator/>
      </w:r>
    </w:p>
  </w:footnote>
  <w:footnote w:type="continuationSeparator" w:id="0">
    <w:p w14:paraId="0C067886" w14:textId="77777777" w:rsidR="005018E0" w:rsidRDefault="005018E0" w:rsidP="00EC57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4F1"/>
    <w:multiLevelType w:val="hybridMultilevel"/>
    <w:tmpl w:val="B5D8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5613"/>
    <w:multiLevelType w:val="multilevel"/>
    <w:tmpl w:val="9CF2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030DA"/>
    <w:multiLevelType w:val="hybridMultilevel"/>
    <w:tmpl w:val="9390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A1D22"/>
    <w:multiLevelType w:val="hybridMultilevel"/>
    <w:tmpl w:val="B5D8C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10"/>
    <w:rsid w:val="00004E30"/>
    <w:rsid w:val="00051B4F"/>
    <w:rsid w:val="00082734"/>
    <w:rsid w:val="0009582D"/>
    <w:rsid w:val="00120944"/>
    <w:rsid w:val="00193911"/>
    <w:rsid w:val="00193AFC"/>
    <w:rsid w:val="00194E94"/>
    <w:rsid w:val="001B1E49"/>
    <w:rsid w:val="001C65CA"/>
    <w:rsid w:val="00247896"/>
    <w:rsid w:val="002B6001"/>
    <w:rsid w:val="002C113C"/>
    <w:rsid w:val="002D169B"/>
    <w:rsid w:val="002E6FFF"/>
    <w:rsid w:val="002F3D27"/>
    <w:rsid w:val="00312F5E"/>
    <w:rsid w:val="003A0019"/>
    <w:rsid w:val="003B12EA"/>
    <w:rsid w:val="003D312A"/>
    <w:rsid w:val="004412FB"/>
    <w:rsid w:val="00484124"/>
    <w:rsid w:val="004A72B5"/>
    <w:rsid w:val="004C0EBA"/>
    <w:rsid w:val="004E3F25"/>
    <w:rsid w:val="004F3970"/>
    <w:rsid w:val="005018E0"/>
    <w:rsid w:val="00565E2C"/>
    <w:rsid w:val="005D2672"/>
    <w:rsid w:val="005E1544"/>
    <w:rsid w:val="005E4B0A"/>
    <w:rsid w:val="005E7D87"/>
    <w:rsid w:val="00602A67"/>
    <w:rsid w:val="00610974"/>
    <w:rsid w:val="006167BA"/>
    <w:rsid w:val="00617FAC"/>
    <w:rsid w:val="006221FD"/>
    <w:rsid w:val="0062662E"/>
    <w:rsid w:val="0063513D"/>
    <w:rsid w:val="00723403"/>
    <w:rsid w:val="00771D5E"/>
    <w:rsid w:val="007E247F"/>
    <w:rsid w:val="00800B61"/>
    <w:rsid w:val="008027DA"/>
    <w:rsid w:val="00876CD8"/>
    <w:rsid w:val="008C69F4"/>
    <w:rsid w:val="008D0E3A"/>
    <w:rsid w:val="008E45D8"/>
    <w:rsid w:val="0093103D"/>
    <w:rsid w:val="00947EA5"/>
    <w:rsid w:val="00970570"/>
    <w:rsid w:val="00976C7B"/>
    <w:rsid w:val="00987B37"/>
    <w:rsid w:val="009A3094"/>
    <w:rsid w:val="009D25B0"/>
    <w:rsid w:val="00A237E0"/>
    <w:rsid w:val="00A265CD"/>
    <w:rsid w:val="00AB1A4A"/>
    <w:rsid w:val="00AE1FA1"/>
    <w:rsid w:val="00AE6D90"/>
    <w:rsid w:val="00AF7745"/>
    <w:rsid w:val="00B339D4"/>
    <w:rsid w:val="00B41338"/>
    <w:rsid w:val="00B44F05"/>
    <w:rsid w:val="00B64D11"/>
    <w:rsid w:val="00BC051F"/>
    <w:rsid w:val="00BD0136"/>
    <w:rsid w:val="00C02D1F"/>
    <w:rsid w:val="00C40B10"/>
    <w:rsid w:val="00C775C7"/>
    <w:rsid w:val="00C92B3A"/>
    <w:rsid w:val="00C96808"/>
    <w:rsid w:val="00CD4BBD"/>
    <w:rsid w:val="00D021E7"/>
    <w:rsid w:val="00D14C7D"/>
    <w:rsid w:val="00D3796C"/>
    <w:rsid w:val="00D648B6"/>
    <w:rsid w:val="00DA4F4B"/>
    <w:rsid w:val="00DE3B19"/>
    <w:rsid w:val="00DF0E90"/>
    <w:rsid w:val="00E363E5"/>
    <w:rsid w:val="00E50DFB"/>
    <w:rsid w:val="00E65A4B"/>
    <w:rsid w:val="00EB7DA9"/>
    <w:rsid w:val="00EC572D"/>
    <w:rsid w:val="00ED6A8A"/>
    <w:rsid w:val="00F3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85059"/>
  <w15:chartTrackingRefBased/>
  <w15:docId w15:val="{417FAF1C-B749-45EA-8CAF-229D088A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001"/>
    <w:pPr>
      <w:ind w:left="720"/>
      <w:contextualSpacing/>
    </w:pPr>
  </w:style>
  <w:style w:type="paragraph" w:customStyle="1" w:styleId="xmsonormal">
    <w:name w:val="x_msonormal"/>
    <w:basedOn w:val="Normal"/>
    <w:rsid w:val="006351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5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72D"/>
  </w:style>
  <w:style w:type="paragraph" w:styleId="Footer">
    <w:name w:val="footer"/>
    <w:basedOn w:val="Normal"/>
    <w:link w:val="FooterChar"/>
    <w:uiPriority w:val="99"/>
    <w:unhideWhenUsed/>
    <w:rsid w:val="00EC5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72D"/>
  </w:style>
  <w:style w:type="table" w:styleId="TableGrid">
    <w:name w:val="Table Grid"/>
    <w:basedOn w:val="TableNormal"/>
    <w:uiPriority w:val="39"/>
    <w:rsid w:val="0056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E247F"/>
    <w:pPr>
      <w:spacing w:after="0" w:line="240" w:lineRule="auto"/>
    </w:pPr>
    <w:rPr>
      <w:sz w:val="24"/>
      <w:szCs w:val="24"/>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4728">
      <w:bodyDiv w:val="1"/>
      <w:marLeft w:val="0"/>
      <w:marRight w:val="0"/>
      <w:marTop w:val="0"/>
      <w:marBottom w:val="0"/>
      <w:divBdr>
        <w:top w:val="none" w:sz="0" w:space="0" w:color="auto"/>
        <w:left w:val="none" w:sz="0" w:space="0" w:color="auto"/>
        <w:bottom w:val="none" w:sz="0" w:space="0" w:color="auto"/>
        <w:right w:val="none" w:sz="0" w:space="0" w:color="auto"/>
      </w:divBdr>
    </w:div>
    <w:div w:id="187720359">
      <w:bodyDiv w:val="1"/>
      <w:marLeft w:val="0"/>
      <w:marRight w:val="0"/>
      <w:marTop w:val="0"/>
      <w:marBottom w:val="0"/>
      <w:divBdr>
        <w:top w:val="none" w:sz="0" w:space="0" w:color="auto"/>
        <w:left w:val="none" w:sz="0" w:space="0" w:color="auto"/>
        <w:bottom w:val="none" w:sz="0" w:space="0" w:color="auto"/>
        <w:right w:val="none" w:sz="0" w:space="0" w:color="auto"/>
      </w:divBdr>
    </w:div>
    <w:div w:id="608004708">
      <w:bodyDiv w:val="1"/>
      <w:marLeft w:val="0"/>
      <w:marRight w:val="0"/>
      <w:marTop w:val="0"/>
      <w:marBottom w:val="0"/>
      <w:divBdr>
        <w:top w:val="none" w:sz="0" w:space="0" w:color="auto"/>
        <w:left w:val="none" w:sz="0" w:space="0" w:color="auto"/>
        <w:bottom w:val="none" w:sz="0" w:space="0" w:color="auto"/>
        <w:right w:val="none" w:sz="0" w:space="0" w:color="auto"/>
      </w:divBdr>
    </w:div>
    <w:div w:id="698286190">
      <w:bodyDiv w:val="1"/>
      <w:marLeft w:val="0"/>
      <w:marRight w:val="0"/>
      <w:marTop w:val="0"/>
      <w:marBottom w:val="0"/>
      <w:divBdr>
        <w:top w:val="none" w:sz="0" w:space="0" w:color="auto"/>
        <w:left w:val="none" w:sz="0" w:space="0" w:color="auto"/>
        <w:bottom w:val="none" w:sz="0" w:space="0" w:color="auto"/>
        <w:right w:val="none" w:sz="0" w:space="0" w:color="auto"/>
      </w:divBdr>
      <w:divsChild>
        <w:div w:id="569384199">
          <w:marLeft w:val="0"/>
          <w:marRight w:val="0"/>
          <w:marTop w:val="0"/>
          <w:marBottom w:val="0"/>
          <w:divBdr>
            <w:top w:val="none" w:sz="0" w:space="0" w:color="auto"/>
            <w:left w:val="none" w:sz="0" w:space="0" w:color="auto"/>
            <w:bottom w:val="none" w:sz="0" w:space="0" w:color="auto"/>
            <w:right w:val="none" w:sz="0" w:space="0" w:color="auto"/>
          </w:divBdr>
        </w:div>
      </w:divsChild>
    </w:div>
    <w:div w:id="836699822">
      <w:bodyDiv w:val="1"/>
      <w:marLeft w:val="0"/>
      <w:marRight w:val="0"/>
      <w:marTop w:val="0"/>
      <w:marBottom w:val="0"/>
      <w:divBdr>
        <w:top w:val="none" w:sz="0" w:space="0" w:color="auto"/>
        <w:left w:val="none" w:sz="0" w:space="0" w:color="auto"/>
        <w:bottom w:val="none" w:sz="0" w:space="0" w:color="auto"/>
        <w:right w:val="none" w:sz="0" w:space="0" w:color="auto"/>
      </w:divBdr>
    </w:div>
    <w:div w:id="840504353">
      <w:bodyDiv w:val="1"/>
      <w:marLeft w:val="0"/>
      <w:marRight w:val="0"/>
      <w:marTop w:val="0"/>
      <w:marBottom w:val="0"/>
      <w:divBdr>
        <w:top w:val="none" w:sz="0" w:space="0" w:color="auto"/>
        <w:left w:val="none" w:sz="0" w:space="0" w:color="auto"/>
        <w:bottom w:val="none" w:sz="0" w:space="0" w:color="auto"/>
        <w:right w:val="none" w:sz="0" w:space="0" w:color="auto"/>
      </w:divBdr>
    </w:div>
    <w:div w:id="1620725027">
      <w:bodyDiv w:val="1"/>
      <w:marLeft w:val="0"/>
      <w:marRight w:val="0"/>
      <w:marTop w:val="0"/>
      <w:marBottom w:val="0"/>
      <w:divBdr>
        <w:top w:val="none" w:sz="0" w:space="0" w:color="auto"/>
        <w:left w:val="none" w:sz="0" w:space="0" w:color="auto"/>
        <w:bottom w:val="none" w:sz="0" w:space="0" w:color="auto"/>
        <w:right w:val="none" w:sz="0" w:space="0" w:color="auto"/>
      </w:divBdr>
    </w:div>
    <w:div w:id="17871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0E984-9D92-4C68-BBD9-86B418D3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Williams</dc:creator>
  <cp:keywords/>
  <dc:description/>
  <cp:lastModifiedBy>Deril Wood</cp:lastModifiedBy>
  <cp:revision>4</cp:revision>
  <dcterms:created xsi:type="dcterms:W3CDTF">2021-04-30T07:10:00Z</dcterms:created>
  <dcterms:modified xsi:type="dcterms:W3CDTF">2022-02-07T18:26:00Z</dcterms:modified>
</cp:coreProperties>
</file>